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F30E2" w14:textId="77777777" w:rsidR="00855A3B" w:rsidRDefault="00855A3B" w:rsidP="007E0C89">
      <w:pPr>
        <w:spacing w:after="0"/>
      </w:pPr>
    </w:p>
    <w:p w14:paraId="6F3320E5" w14:textId="77777777" w:rsidR="00855A3B" w:rsidRDefault="00855A3B">
      <w:pPr>
        <w:sectPr w:rsidR="00855A3B" w:rsidSect="002E3169">
          <w:headerReference w:type="default" r:id="rId7"/>
          <w:footerReference w:type="default" r:id="rId8"/>
          <w:type w:val="continuous"/>
          <w:pgSz w:w="12240" w:h="15840" w:code="1"/>
          <w:pgMar w:top="2268" w:right="1418" w:bottom="2268" w:left="1418" w:header="0" w:footer="0" w:gutter="0"/>
          <w:cols w:space="708"/>
          <w:docGrid w:linePitch="360"/>
        </w:sectPr>
      </w:pPr>
    </w:p>
    <w:p w14:paraId="6144DCDD" w14:textId="77777777" w:rsidR="00A253DD" w:rsidRPr="00BF04C7" w:rsidRDefault="00A253DD" w:rsidP="00A253DD">
      <w:pPr>
        <w:spacing w:after="0"/>
        <w:ind w:right="48"/>
        <w:jc w:val="center"/>
        <w:rPr>
          <w:rFonts w:ascii="Arial" w:eastAsia="Arial" w:hAnsi="Arial" w:cs="Arial"/>
          <w:b/>
        </w:rPr>
      </w:pPr>
      <w:bookmarkStart w:id="4" w:name="_Hlk203421243"/>
      <w:r w:rsidRPr="00BF04C7">
        <w:rPr>
          <w:rFonts w:ascii="Arial" w:eastAsia="Arial" w:hAnsi="Arial" w:cs="Arial"/>
          <w:b/>
        </w:rPr>
        <w:t>“POR EL CUAL SE ORDENA EL ARCHIVO DE UN TRÁMITE AMBIENTAL Y SE ADOPTAN OTRAS DETERMINACIONES”</w:t>
      </w:r>
    </w:p>
    <w:p w14:paraId="29D9E699" w14:textId="77777777" w:rsidR="00A253DD" w:rsidRPr="00BF04C7" w:rsidRDefault="00A253DD" w:rsidP="00A253DD">
      <w:pPr>
        <w:spacing w:after="0"/>
        <w:ind w:right="48"/>
        <w:jc w:val="center"/>
        <w:rPr>
          <w:rFonts w:ascii="Arial" w:eastAsia="Arial" w:hAnsi="Arial" w:cs="Arial"/>
          <w:b/>
        </w:rPr>
      </w:pPr>
    </w:p>
    <w:p w14:paraId="27704D08" w14:textId="77777777" w:rsidR="00A253DD" w:rsidRPr="00BF04C7" w:rsidRDefault="00A253DD" w:rsidP="00A253DD">
      <w:pPr>
        <w:spacing w:after="0"/>
        <w:ind w:right="48"/>
        <w:jc w:val="center"/>
        <w:rPr>
          <w:rFonts w:ascii="Arial" w:eastAsia="Arial" w:hAnsi="Arial" w:cs="Arial"/>
          <w:b/>
        </w:rPr>
      </w:pPr>
      <w:r w:rsidRPr="00BF04C7">
        <w:rPr>
          <w:rFonts w:ascii="Arial" w:eastAsia="Arial" w:hAnsi="Arial" w:cs="Arial"/>
          <w:b/>
        </w:rPr>
        <w:t>LA SUBDIRECCIÓN DE SILVICULTURA, FLORA Y FAUNA SILVESTRE DE LA SECRETARÍA DISTRITAL DE AMBIENTE</w:t>
      </w:r>
    </w:p>
    <w:p w14:paraId="1A47F065" w14:textId="77777777" w:rsidR="00A253DD" w:rsidRPr="00BF04C7" w:rsidRDefault="00A253DD" w:rsidP="00A253DD">
      <w:pPr>
        <w:spacing w:after="0"/>
        <w:ind w:right="48"/>
        <w:jc w:val="both"/>
        <w:rPr>
          <w:rFonts w:ascii="Arial" w:eastAsia="Arial" w:hAnsi="Arial" w:cs="Arial"/>
          <w:b/>
        </w:rPr>
      </w:pPr>
    </w:p>
    <w:p w14:paraId="54DE06EA" w14:textId="77777777" w:rsidR="00A253DD" w:rsidRPr="00BF04C7" w:rsidRDefault="00A253DD" w:rsidP="00A253DD">
      <w:pPr>
        <w:spacing w:after="0"/>
        <w:ind w:right="48"/>
        <w:jc w:val="both"/>
        <w:rPr>
          <w:rFonts w:ascii="Arial" w:eastAsia="Arial" w:hAnsi="Arial" w:cs="Arial"/>
        </w:rPr>
      </w:pPr>
      <w:r w:rsidRPr="00BF04C7">
        <w:rPr>
          <w:rFonts w:ascii="Arial" w:eastAsia="Arial" w:hAnsi="Arial" w:cs="Arial"/>
        </w:rPr>
        <w:t>De conformidad con lo dispuesto en la Ley 99 de 1993, el Decreto Único Reglamentario No. 1076 de 2015, los Acuerdos 257 de 2006 y 327 de 2008, el Decreto Distrital 109 de 2009 modificado por el Decreto 175 de 2009, el Decreto 531 de 2010 modificado y adicionado por el Decreto 383 de 2018, la Resolución 01865 de 2021 adicionada por la Resolución SDA 046 del 13 de enero de 2022, la Ley 1437 de 2011 modificada por la Ley 2080 del 2021 y,</w:t>
      </w:r>
      <w:r w:rsidRPr="00BF04C7">
        <w:rPr>
          <w:rFonts w:ascii="Arial" w:eastAsia="Arial" w:hAnsi="Arial" w:cs="Arial"/>
        </w:rPr>
        <w:tab/>
      </w:r>
    </w:p>
    <w:p w14:paraId="64BC2FFF" w14:textId="77777777" w:rsidR="00A253DD" w:rsidRPr="00BF04C7" w:rsidRDefault="00A253DD" w:rsidP="00A253DD">
      <w:pPr>
        <w:spacing w:after="0"/>
        <w:ind w:right="-93"/>
        <w:jc w:val="both"/>
        <w:rPr>
          <w:rFonts w:ascii="Arial" w:eastAsia="Arial" w:hAnsi="Arial" w:cs="Arial"/>
        </w:rPr>
      </w:pPr>
    </w:p>
    <w:p w14:paraId="228A468B" w14:textId="77777777" w:rsidR="00A253DD" w:rsidRPr="00BF04C7" w:rsidRDefault="00A253DD" w:rsidP="00A253DD">
      <w:pPr>
        <w:pBdr>
          <w:top w:val="nil"/>
          <w:left w:val="nil"/>
          <w:bottom w:val="nil"/>
          <w:right w:val="nil"/>
          <w:between w:val="nil"/>
        </w:pBdr>
        <w:spacing w:after="0"/>
        <w:ind w:right="48"/>
        <w:jc w:val="center"/>
        <w:rPr>
          <w:rFonts w:ascii="Arial" w:eastAsia="Arial" w:hAnsi="Arial" w:cs="Arial"/>
          <w:b/>
          <w:bCs/>
        </w:rPr>
      </w:pPr>
      <w:r w:rsidRPr="00BF04C7">
        <w:rPr>
          <w:rFonts w:ascii="Arial" w:eastAsia="Arial" w:hAnsi="Arial" w:cs="Arial"/>
          <w:b/>
          <w:bCs/>
        </w:rPr>
        <w:t>CONSIDERANDO</w:t>
      </w:r>
    </w:p>
    <w:p w14:paraId="2DC11478" w14:textId="77777777" w:rsidR="00A253DD" w:rsidRPr="00BF04C7" w:rsidRDefault="00A253DD" w:rsidP="00A253DD">
      <w:pPr>
        <w:pBdr>
          <w:top w:val="nil"/>
          <w:left w:val="nil"/>
          <w:bottom w:val="nil"/>
          <w:right w:val="nil"/>
          <w:between w:val="nil"/>
        </w:pBdr>
        <w:spacing w:after="0"/>
        <w:ind w:right="48"/>
        <w:jc w:val="both"/>
        <w:rPr>
          <w:rFonts w:ascii="Arial" w:eastAsia="Arial" w:hAnsi="Arial" w:cs="Arial"/>
          <w:b/>
          <w:bCs/>
        </w:rPr>
      </w:pPr>
    </w:p>
    <w:p w14:paraId="633B0E7E" w14:textId="77777777" w:rsidR="00A253DD" w:rsidRPr="00BF04C7" w:rsidRDefault="00A253DD" w:rsidP="00A253DD">
      <w:pPr>
        <w:pBdr>
          <w:top w:val="nil"/>
          <w:left w:val="nil"/>
          <w:bottom w:val="nil"/>
          <w:right w:val="nil"/>
          <w:between w:val="nil"/>
        </w:pBdr>
        <w:spacing w:after="0"/>
        <w:ind w:right="48"/>
        <w:jc w:val="both"/>
        <w:rPr>
          <w:rFonts w:ascii="Arial" w:eastAsia="Arial" w:hAnsi="Arial" w:cs="Arial"/>
          <w:b/>
          <w:bCs/>
        </w:rPr>
      </w:pPr>
      <w:r w:rsidRPr="00BF04C7">
        <w:rPr>
          <w:rFonts w:ascii="Arial" w:eastAsia="Arial" w:hAnsi="Arial" w:cs="Arial"/>
          <w:b/>
          <w:bCs/>
        </w:rPr>
        <w:t>ANTECEDENTES</w:t>
      </w:r>
    </w:p>
    <w:p w14:paraId="6BA7DBE0" w14:textId="77777777" w:rsidR="00A253DD" w:rsidRPr="00BF04C7" w:rsidRDefault="00A253DD" w:rsidP="00A253DD">
      <w:pPr>
        <w:pBdr>
          <w:top w:val="nil"/>
          <w:left w:val="nil"/>
          <w:bottom w:val="nil"/>
          <w:right w:val="nil"/>
          <w:between w:val="nil"/>
        </w:pBdr>
        <w:spacing w:after="0"/>
        <w:ind w:right="48"/>
        <w:jc w:val="both"/>
        <w:rPr>
          <w:rFonts w:ascii="Arial" w:eastAsia="Arial" w:hAnsi="Arial" w:cs="Arial"/>
          <w:b/>
          <w:bCs/>
        </w:rPr>
      </w:pPr>
    </w:p>
    <w:p w14:paraId="21AB13FE" w14:textId="77777777" w:rsidR="00A253DD" w:rsidRPr="00BF04C7" w:rsidRDefault="00A253DD" w:rsidP="00A253DD">
      <w:pPr>
        <w:pBdr>
          <w:top w:val="nil"/>
          <w:left w:val="nil"/>
          <w:bottom w:val="nil"/>
          <w:right w:val="nil"/>
          <w:between w:val="nil"/>
        </w:pBdr>
        <w:spacing w:after="0"/>
        <w:ind w:right="48"/>
        <w:jc w:val="both"/>
        <w:rPr>
          <w:rFonts w:ascii="Arial" w:eastAsia="Arial" w:hAnsi="Arial" w:cs="Arial"/>
        </w:rPr>
      </w:pPr>
      <w:r w:rsidRPr="00BF04C7">
        <w:rPr>
          <w:rFonts w:ascii="Arial" w:eastAsia="Arial" w:hAnsi="Arial" w:cs="Arial"/>
        </w:rPr>
        <w:t xml:space="preserve">Que la Subdirección de Silvicultura, Flora y Fauna Silvestre de la Secretaría Distrital de Ambiente (SDA), con el objeto de atender el radicado No. </w:t>
      </w:r>
      <w:r>
        <w:rPr>
          <w:rFonts w:ascii="Arial" w:hAnsi="Arial" w:cs="Arial"/>
        </w:rPr>
        <w:t>2020ER196730 del 5 de noviembre de 2020</w:t>
      </w:r>
      <w:r w:rsidRPr="00AB0DE6">
        <w:rPr>
          <w:rFonts w:ascii="Arial" w:hAnsi="Arial" w:cs="Arial"/>
        </w:rPr>
        <w:t xml:space="preserve">, realizó visita el día </w:t>
      </w:r>
      <w:r>
        <w:rPr>
          <w:rFonts w:ascii="Arial" w:hAnsi="Arial" w:cs="Arial"/>
        </w:rPr>
        <w:t>27</w:t>
      </w:r>
      <w:r w:rsidRPr="00AB0DE6">
        <w:rPr>
          <w:rFonts w:ascii="Arial" w:hAnsi="Arial" w:cs="Arial"/>
        </w:rPr>
        <w:t xml:space="preserve"> de </w:t>
      </w:r>
      <w:r>
        <w:rPr>
          <w:rFonts w:ascii="Arial" w:hAnsi="Arial" w:cs="Arial"/>
        </w:rPr>
        <w:t xml:space="preserve">noviembre </w:t>
      </w:r>
      <w:r w:rsidRPr="00AB0DE6">
        <w:rPr>
          <w:rFonts w:ascii="Arial" w:hAnsi="Arial" w:cs="Arial"/>
        </w:rPr>
        <w:t xml:space="preserve">de 2020, emitiendo para el efecto Concepto Técnico de Manejo Silvicultural No. </w:t>
      </w:r>
      <w:r>
        <w:rPr>
          <w:rFonts w:ascii="Arial" w:hAnsi="Arial" w:cs="Arial"/>
        </w:rPr>
        <w:t>SSFFS-10027 del 12 de septiembre de 2021</w:t>
      </w:r>
      <w:r w:rsidRPr="000523FC">
        <w:rPr>
          <w:rFonts w:ascii="Arial" w:hAnsi="Arial" w:cs="Arial"/>
        </w:rPr>
        <w:t>,</w:t>
      </w:r>
      <w:r>
        <w:rPr>
          <w:rFonts w:ascii="Arial" w:hAnsi="Arial" w:cs="Arial"/>
        </w:rPr>
        <w:t xml:space="preserve"> mediante el cual se autorizó al</w:t>
      </w:r>
      <w:r w:rsidRPr="000523FC">
        <w:rPr>
          <w:rFonts w:ascii="Arial" w:hAnsi="Arial" w:cs="Arial"/>
        </w:rPr>
        <w:t xml:space="preserve"> </w:t>
      </w:r>
      <w:r>
        <w:rPr>
          <w:rFonts w:ascii="Arial" w:hAnsi="Arial" w:cs="Arial"/>
        </w:rPr>
        <w:t>LUIS ANTONIO ZABALA CASTILLO</w:t>
      </w:r>
      <w:r w:rsidRPr="000523FC">
        <w:rPr>
          <w:rFonts w:ascii="Arial" w:hAnsi="Arial" w:cs="Arial"/>
        </w:rPr>
        <w:t xml:space="preserve">, </w:t>
      </w:r>
      <w:r>
        <w:rPr>
          <w:rFonts w:ascii="Arial" w:hAnsi="Arial" w:cs="Arial"/>
        </w:rPr>
        <w:t>identificado con cédula de ciudadanía No. 79.155.809</w:t>
      </w:r>
      <w:r w:rsidRPr="000523FC">
        <w:rPr>
          <w:rFonts w:ascii="Arial" w:hAnsi="Arial" w:cs="Arial"/>
          <w:bCs/>
          <w:lang w:eastAsia="es-CO"/>
        </w:rPr>
        <w:t xml:space="preserve">, la ejecución de la actividad silvicultural de </w:t>
      </w:r>
      <w:r>
        <w:rPr>
          <w:rFonts w:ascii="Arial" w:hAnsi="Arial" w:cs="Arial"/>
          <w:b/>
        </w:rPr>
        <w:t>TALA</w:t>
      </w:r>
      <w:r w:rsidRPr="000523FC">
        <w:rPr>
          <w:rFonts w:ascii="Arial" w:hAnsi="Arial" w:cs="Arial"/>
          <w:b/>
        </w:rPr>
        <w:t xml:space="preserve">, </w:t>
      </w:r>
      <w:r w:rsidRPr="000523FC">
        <w:rPr>
          <w:rFonts w:ascii="Arial" w:hAnsi="Arial" w:cs="Arial"/>
        </w:rPr>
        <w:t>sobre</w:t>
      </w:r>
      <w:r w:rsidRPr="000523FC">
        <w:rPr>
          <w:rFonts w:ascii="Arial" w:hAnsi="Arial" w:cs="Arial"/>
          <w:b/>
        </w:rPr>
        <w:t xml:space="preserve"> </w:t>
      </w:r>
      <w:r w:rsidRPr="00320D1D">
        <w:rPr>
          <w:rFonts w:ascii="Arial" w:hAnsi="Arial" w:cs="Arial"/>
          <w:bCs/>
        </w:rPr>
        <w:t>un</w:t>
      </w:r>
      <w:r w:rsidRPr="000523FC">
        <w:rPr>
          <w:rFonts w:ascii="Arial" w:hAnsi="Arial" w:cs="Arial"/>
        </w:rPr>
        <w:t xml:space="preserve"> (0</w:t>
      </w:r>
      <w:r>
        <w:rPr>
          <w:rFonts w:ascii="Arial" w:hAnsi="Arial" w:cs="Arial"/>
        </w:rPr>
        <w:t>1</w:t>
      </w:r>
      <w:r w:rsidRPr="000523FC">
        <w:rPr>
          <w:rFonts w:ascii="Arial" w:hAnsi="Arial" w:cs="Arial"/>
        </w:rPr>
        <w:t xml:space="preserve">) individuo arbóreo ubicado en espacio privado de la </w:t>
      </w:r>
      <w:bookmarkStart w:id="5" w:name="_Hlk200487590"/>
      <w:r w:rsidRPr="00320D1D">
        <w:rPr>
          <w:rFonts w:ascii="Arial" w:hAnsi="Arial" w:cs="Arial"/>
        </w:rPr>
        <w:t>Carrera 7 B N</w:t>
      </w:r>
      <w:r>
        <w:rPr>
          <w:rFonts w:ascii="Arial" w:hAnsi="Arial" w:cs="Arial"/>
        </w:rPr>
        <w:t>o.</w:t>
      </w:r>
      <w:r w:rsidRPr="00320D1D">
        <w:rPr>
          <w:rFonts w:ascii="Arial" w:hAnsi="Arial" w:cs="Arial"/>
        </w:rPr>
        <w:t xml:space="preserve"> 145</w:t>
      </w:r>
      <w:r>
        <w:rPr>
          <w:rFonts w:ascii="Arial" w:hAnsi="Arial" w:cs="Arial"/>
        </w:rPr>
        <w:t xml:space="preserve"> </w:t>
      </w:r>
      <w:r w:rsidRPr="00320D1D">
        <w:rPr>
          <w:rFonts w:ascii="Arial" w:hAnsi="Arial" w:cs="Arial"/>
        </w:rPr>
        <w:t>-</w:t>
      </w:r>
      <w:r>
        <w:rPr>
          <w:rFonts w:ascii="Arial" w:hAnsi="Arial" w:cs="Arial"/>
        </w:rPr>
        <w:t xml:space="preserve"> </w:t>
      </w:r>
      <w:r w:rsidRPr="00320D1D">
        <w:rPr>
          <w:rFonts w:ascii="Arial" w:hAnsi="Arial" w:cs="Arial"/>
        </w:rPr>
        <w:t>43</w:t>
      </w:r>
      <w:bookmarkEnd w:id="5"/>
      <w:r w:rsidRPr="00AB0DE6">
        <w:rPr>
          <w:rFonts w:ascii="Arial" w:hAnsi="Arial" w:cs="Arial"/>
        </w:rPr>
        <w:t xml:space="preserve">, Barrio </w:t>
      </w:r>
      <w:r w:rsidRPr="001520E9">
        <w:rPr>
          <w:rFonts w:ascii="Arial" w:hAnsi="Arial" w:cs="Arial"/>
        </w:rPr>
        <w:t>Acacias</w:t>
      </w:r>
      <w:r w:rsidRPr="00AB0DE6">
        <w:rPr>
          <w:rFonts w:ascii="Arial" w:hAnsi="Arial" w:cs="Arial"/>
        </w:rPr>
        <w:t>, Localidad (</w:t>
      </w:r>
      <w:r>
        <w:rPr>
          <w:rFonts w:ascii="Arial" w:hAnsi="Arial" w:cs="Arial"/>
        </w:rPr>
        <w:t>0</w:t>
      </w:r>
      <w:r w:rsidRPr="00AB0DE6">
        <w:rPr>
          <w:rFonts w:ascii="Arial" w:hAnsi="Arial" w:cs="Arial"/>
        </w:rPr>
        <w:t xml:space="preserve">1) </w:t>
      </w:r>
      <w:r w:rsidRPr="001520E9">
        <w:rPr>
          <w:rFonts w:ascii="Arial" w:hAnsi="Arial" w:cs="Arial"/>
        </w:rPr>
        <w:t>Usaquén</w:t>
      </w:r>
      <w:r w:rsidRPr="00AB0DE6">
        <w:rPr>
          <w:rFonts w:ascii="Arial" w:hAnsi="Arial" w:cs="Arial"/>
        </w:rPr>
        <w:t>, en la ciudad de Bogotá D.C.</w:t>
      </w:r>
    </w:p>
    <w:p w14:paraId="3B2AB53D" w14:textId="77777777" w:rsidR="00A253DD" w:rsidRPr="00BF04C7" w:rsidRDefault="00A253DD" w:rsidP="00A253DD">
      <w:pPr>
        <w:pBdr>
          <w:top w:val="nil"/>
          <w:left w:val="nil"/>
          <w:bottom w:val="nil"/>
          <w:right w:val="nil"/>
          <w:between w:val="nil"/>
        </w:pBdr>
        <w:spacing w:after="0"/>
        <w:ind w:right="48"/>
        <w:jc w:val="both"/>
        <w:rPr>
          <w:rFonts w:ascii="Arial" w:eastAsia="Arial" w:hAnsi="Arial" w:cs="Arial"/>
        </w:rPr>
      </w:pPr>
    </w:p>
    <w:p w14:paraId="7077C750" w14:textId="77777777" w:rsidR="00A253DD" w:rsidRPr="00FF66AE" w:rsidRDefault="00A253DD" w:rsidP="00A253DD">
      <w:pPr>
        <w:pBdr>
          <w:top w:val="nil"/>
          <w:left w:val="nil"/>
          <w:bottom w:val="nil"/>
          <w:right w:val="nil"/>
          <w:between w:val="nil"/>
        </w:pBdr>
        <w:spacing w:after="0"/>
        <w:ind w:right="48"/>
        <w:jc w:val="both"/>
        <w:rPr>
          <w:rFonts w:ascii="Arial" w:hAnsi="Arial" w:cs="Arial"/>
        </w:rPr>
      </w:pPr>
      <w:r w:rsidRPr="0017296A">
        <w:rPr>
          <w:rFonts w:ascii="Arial" w:hAnsi="Arial" w:cs="Arial"/>
          <w:color w:val="000000" w:themeColor="text1"/>
          <w:shd w:val="clear" w:color="auto" w:fill="FFFFFF"/>
        </w:rPr>
        <w:t xml:space="preserve">Que, en el precitado Concepto, </w:t>
      </w:r>
      <w:r w:rsidRPr="002525F2">
        <w:rPr>
          <w:rFonts w:ascii="Arial" w:hAnsi="Arial" w:cs="Arial"/>
          <w:color w:val="000000" w:themeColor="text1"/>
          <w:shd w:val="clear" w:color="auto" w:fill="FFFFFF"/>
        </w:rPr>
        <w:t>se estableció a cargo del autorizado a fin de garantizar la persistencia del recurso forestal</w:t>
      </w:r>
      <w:r w:rsidRPr="00A554F0">
        <w:rPr>
          <w:rFonts w:ascii="Arial" w:eastAsia="Arial" w:hAnsi="Arial" w:cs="Arial"/>
        </w:rPr>
        <w:t xml:space="preserve">, como medida de </w:t>
      </w:r>
      <w:r w:rsidRPr="00BA2A3C">
        <w:rPr>
          <w:rFonts w:ascii="Arial" w:hAnsi="Arial" w:cs="Arial"/>
          <w:b/>
          <w:shd w:val="clear" w:color="auto" w:fill="FFFFFF"/>
        </w:rPr>
        <w:t>COMPENSACIÓN</w:t>
      </w:r>
      <w:r w:rsidRPr="00BA2A3C">
        <w:rPr>
          <w:rFonts w:ascii="Arial" w:hAnsi="Arial" w:cs="Arial"/>
          <w:shd w:val="clear" w:color="auto" w:fill="FFFFFF"/>
        </w:rPr>
        <w:t xml:space="preserve"> </w:t>
      </w:r>
      <w:r w:rsidRPr="00AB0DE6">
        <w:rPr>
          <w:rFonts w:ascii="Arial" w:hAnsi="Arial" w:cs="Arial"/>
          <w:shd w:val="clear" w:color="auto" w:fill="FFFFFF"/>
        </w:rPr>
        <w:t xml:space="preserve">por tala de árboles, la suma de </w:t>
      </w:r>
      <w:r>
        <w:rPr>
          <w:rFonts w:ascii="Arial" w:hAnsi="Arial" w:cs="Arial"/>
          <w:shd w:val="clear" w:color="auto" w:fill="FFFFFF"/>
        </w:rPr>
        <w:t xml:space="preserve">QUINIENTOS DIECIOCHO </w:t>
      </w:r>
      <w:r w:rsidRPr="00BA2A3C">
        <w:rPr>
          <w:rFonts w:ascii="Arial" w:hAnsi="Arial" w:cs="Arial"/>
        </w:rPr>
        <w:t xml:space="preserve">MIL </w:t>
      </w:r>
      <w:r>
        <w:rPr>
          <w:rFonts w:ascii="Arial" w:hAnsi="Arial" w:cs="Arial"/>
        </w:rPr>
        <w:t>NOVECIENTOS VEINTISEIS PESOS ($518.926</w:t>
      </w:r>
      <w:r w:rsidRPr="00BA2A3C">
        <w:rPr>
          <w:rFonts w:ascii="Arial" w:hAnsi="Arial" w:cs="Arial"/>
        </w:rPr>
        <w:t>) M/cte</w:t>
      </w:r>
      <w:r>
        <w:rPr>
          <w:rFonts w:ascii="Arial" w:hAnsi="Arial" w:cs="Arial"/>
        </w:rPr>
        <w:t xml:space="preserve">., equivalente a 1.35 </w:t>
      </w:r>
      <w:r w:rsidRPr="00BA2A3C">
        <w:rPr>
          <w:rFonts w:ascii="Arial" w:hAnsi="Arial" w:cs="Arial"/>
        </w:rPr>
        <w:t xml:space="preserve">IVP(s), y que corresponden a </w:t>
      </w:r>
      <w:r>
        <w:rPr>
          <w:rFonts w:ascii="Arial" w:hAnsi="Arial" w:cs="Arial"/>
        </w:rPr>
        <w:t>0.59116 SMMLV (año 2020</w:t>
      </w:r>
      <w:r w:rsidRPr="00BA2A3C">
        <w:rPr>
          <w:rFonts w:ascii="Arial" w:hAnsi="Arial" w:cs="Arial"/>
        </w:rPr>
        <w:t>)</w:t>
      </w:r>
      <w:r w:rsidRPr="00AB0DE6">
        <w:rPr>
          <w:rFonts w:ascii="Arial" w:hAnsi="Arial" w:cs="Arial"/>
          <w:shd w:val="clear" w:color="auto" w:fill="FFFFFF"/>
        </w:rPr>
        <w:t xml:space="preserve">, así mismo, por concepto de </w:t>
      </w:r>
      <w:r w:rsidRPr="00AB0DE6">
        <w:rPr>
          <w:rFonts w:ascii="Arial" w:hAnsi="Arial" w:cs="Arial"/>
          <w:b/>
          <w:bCs/>
          <w:shd w:val="clear" w:color="auto" w:fill="FFFFFF"/>
        </w:rPr>
        <w:t>EVALUACIÓN</w:t>
      </w:r>
      <w:r w:rsidRPr="00AB0DE6">
        <w:rPr>
          <w:rFonts w:ascii="Arial" w:hAnsi="Arial" w:cs="Arial"/>
          <w:shd w:val="clear" w:color="auto" w:fill="FFFFFF"/>
        </w:rPr>
        <w:t xml:space="preserve"> la suma de</w:t>
      </w:r>
      <w:r>
        <w:rPr>
          <w:rFonts w:ascii="Arial" w:hAnsi="Arial" w:cs="Arial"/>
          <w:shd w:val="clear" w:color="auto" w:fill="FFFFFF"/>
        </w:rPr>
        <w:t xml:space="preserve"> CERO PESOS</w:t>
      </w:r>
      <w:r w:rsidRPr="00AB0DE6">
        <w:rPr>
          <w:rFonts w:ascii="Arial" w:hAnsi="Arial" w:cs="Arial"/>
          <w:shd w:val="clear" w:color="auto" w:fill="FFFFFF"/>
        </w:rPr>
        <w:t xml:space="preserve"> </w:t>
      </w:r>
      <w:r w:rsidRPr="001C78FF">
        <w:rPr>
          <w:rFonts w:ascii="Arial" w:hAnsi="Arial" w:cs="Arial"/>
        </w:rPr>
        <w:t>($</w:t>
      </w:r>
      <w:r>
        <w:rPr>
          <w:rFonts w:ascii="Arial" w:hAnsi="Arial" w:cs="Arial"/>
        </w:rPr>
        <w:t xml:space="preserve"> </w:t>
      </w:r>
      <w:r w:rsidRPr="001C78FF">
        <w:rPr>
          <w:rFonts w:ascii="Arial" w:hAnsi="Arial" w:cs="Arial"/>
        </w:rPr>
        <w:t>0) M/cte</w:t>
      </w:r>
      <w:r w:rsidRPr="00AB0DE6">
        <w:rPr>
          <w:rFonts w:ascii="Arial" w:hAnsi="Arial" w:cs="Arial"/>
          <w:shd w:val="clear" w:color="auto" w:fill="FFFFFF"/>
        </w:rPr>
        <w:t xml:space="preserve">., y por concepto de </w:t>
      </w:r>
      <w:r w:rsidRPr="00AB0DE6">
        <w:rPr>
          <w:rFonts w:ascii="Arial" w:hAnsi="Arial" w:cs="Arial"/>
          <w:b/>
          <w:bCs/>
          <w:shd w:val="clear" w:color="auto" w:fill="FFFFFF"/>
        </w:rPr>
        <w:t xml:space="preserve">SEGUIMIENTO </w:t>
      </w:r>
      <w:r w:rsidRPr="00AB0DE6">
        <w:rPr>
          <w:rFonts w:ascii="Arial" w:hAnsi="Arial" w:cs="Arial"/>
          <w:shd w:val="clear" w:color="auto" w:fill="FFFFFF"/>
        </w:rPr>
        <w:t>la suma de CIENTO SETENTA MIL DOSCIENTOS NOVENTA Y TRES PESOS ($170.293) M/cte</w:t>
      </w:r>
      <w:r w:rsidRPr="00A554F0">
        <w:rPr>
          <w:rFonts w:ascii="Arial" w:eastAsia="Arial" w:hAnsi="Arial" w:cs="Arial"/>
        </w:rPr>
        <w:t xml:space="preserve">., conforme lo señalado en el Decreto Distrital 531 de 2010 modificado y adicionado por el Decreto 383 de 2018, </w:t>
      </w:r>
      <w:r w:rsidRPr="00A554F0">
        <w:rPr>
          <w:rFonts w:ascii="Arial" w:hAnsi="Arial" w:cs="Arial"/>
        </w:rPr>
        <w:t>la Resolución 7132 de 2011 revocada parcialmente por la Resolución 359 de 2012 y la Resolución 5589 de 2011 modificada por la Resolución 288 de 2012</w:t>
      </w:r>
      <w:r w:rsidRPr="00A554F0">
        <w:rPr>
          <w:rFonts w:ascii="Arial" w:eastAsia="Arial" w:hAnsi="Arial" w:cs="Arial"/>
        </w:rPr>
        <w:t>.</w:t>
      </w:r>
    </w:p>
    <w:p w14:paraId="3E264651" w14:textId="77777777" w:rsidR="00A253DD" w:rsidRPr="00BF04C7" w:rsidRDefault="00A253DD" w:rsidP="00A253DD">
      <w:pPr>
        <w:pBdr>
          <w:top w:val="nil"/>
          <w:left w:val="nil"/>
          <w:bottom w:val="nil"/>
          <w:right w:val="nil"/>
          <w:between w:val="nil"/>
        </w:pBdr>
        <w:spacing w:after="0"/>
        <w:ind w:right="48"/>
        <w:jc w:val="both"/>
        <w:rPr>
          <w:rFonts w:ascii="Arial" w:eastAsia="Arial" w:hAnsi="Arial" w:cs="Arial"/>
          <w:color w:val="7030A0"/>
        </w:rPr>
      </w:pPr>
    </w:p>
    <w:p w14:paraId="5D646DD0" w14:textId="77777777" w:rsidR="00A253DD" w:rsidRPr="000523FC" w:rsidRDefault="00A253DD" w:rsidP="00A253DD">
      <w:pPr>
        <w:jc w:val="both"/>
        <w:rPr>
          <w:rFonts w:ascii="Arial" w:hAnsi="Arial" w:cs="Arial"/>
        </w:rPr>
      </w:pPr>
      <w:r w:rsidRPr="000523FC">
        <w:rPr>
          <w:rFonts w:ascii="Arial" w:hAnsi="Arial" w:cs="Arial"/>
        </w:rPr>
        <w:lastRenderedPageBreak/>
        <w:t xml:space="preserve">Una vez adelantada la correspondiente visita de seguimiento, el día </w:t>
      </w:r>
      <w:r>
        <w:rPr>
          <w:rFonts w:ascii="Arial" w:hAnsi="Arial" w:cs="Arial"/>
        </w:rPr>
        <w:t xml:space="preserve">28 </w:t>
      </w:r>
      <w:r w:rsidRPr="000523FC">
        <w:rPr>
          <w:rFonts w:ascii="Arial" w:hAnsi="Arial" w:cs="Arial"/>
        </w:rPr>
        <w:t xml:space="preserve">de </w:t>
      </w:r>
      <w:r>
        <w:rPr>
          <w:rFonts w:ascii="Arial" w:hAnsi="Arial" w:cs="Arial"/>
        </w:rPr>
        <w:t xml:space="preserve">septiembre </w:t>
      </w:r>
      <w:r w:rsidRPr="000523FC">
        <w:rPr>
          <w:rFonts w:ascii="Arial" w:hAnsi="Arial" w:cs="Arial"/>
        </w:rPr>
        <w:t>de 202</w:t>
      </w:r>
      <w:r>
        <w:rPr>
          <w:rFonts w:ascii="Arial" w:hAnsi="Arial" w:cs="Arial"/>
        </w:rPr>
        <w:t>3</w:t>
      </w:r>
      <w:r w:rsidRPr="000523FC">
        <w:rPr>
          <w:rFonts w:ascii="Arial" w:hAnsi="Arial" w:cs="Arial"/>
        </w:rPr>
        <w:t xml:space="preserve">, se emitió el Concepto Técnico </w:t>
      </w:r>
      <w:r>
        <w:rPr>
          <w:rFonts w:ascii="Arial" w:hAnsi="Arial" w:cs="Arial"/>
        </w:rPr>
        <w:t xml:space="preserve">de Seguimiento </w:t>
      </w:r>
      <w:r w:rsidRPr="000523FC">
        <w:rPr>
          <w:rFonts w:ascii="Arial" w:hAnsi="Arial" w:cs="Arial"/>
        </w:rPr>
        <w:t xml:space="preserve">No. </w:t>
      </w:r>
      <w:r>
        <w:rPr>
          <w:rFonts w:ascii="Arial" w:hAnsi="Arial" w:cs="Arial"/>
        </w:rPr>
        <w:t>14873 del 25</w:t>
      </w:r>
      <w:r w:rsidRPr="000523FC">
        <w:rPr>
          <w:rFonts w:ascii="Arial" w:hAnsi="Arial" w:cs="Arial"/>
        </w:rPr>
        <w:t xml:space="preserve"> de </w:t>
      </w:r>
      <w:r>
        <w:rPr>
          <w:rFonts w:ascii="Arial" w:hAnsi="Arial" w:cs="Arial"/>
        </w:rPr>
        <w:t>diciembre</w:t>
      </w:r>
      <w:r w:rsidRPr="000523FC">
        <w:rPr>
          <w:rFonts w:ascii="Arial" w:hAnsi="Arial" w:cs="Arial"/>
        </w:rPr>
        <w:t xml:space="preserve"> del 202</w:t>
      </w:r>
      <w:r>
        <w:rPr>
          <w:rFonts w:ascii="Arial" w:hAnsi="Arial" w:cs="Arial"/>
        </w:rPr>
        <w:t>3</w:t>
      </w:r>
      <w:r w:rsidRPr="000523FC">
        <w:rPr>
          <w:rFonts w:ascii="Arial" w:hAnsi="Arial" w:cs="Arial"/>
        </w:rPr>
        <w:t>, el cual establec</w:t>
      </w:r>
      <w:r>
        <w:rPr>
          <w:rFonts w:ascii="Arial" w:hAnsi="Arial" w:cs="Arial"/>
        </w:rPr>
        <w:t>ió</w:t>
      </w:r>
      <w:r w:rsidRPr="000523FC">
        <w:rPr>
          <w:rFonts w:ascii="Arial" w:hAnsi="Arial" w:cs="Arial"/>
        </w:rPr>
        <w:t xml:space="preserve"> lo siguiente:</w:t>
      </w:r>
    </w:p>
    <w:p w14:paraId="4DF4098C" w14:textId="77777777" w:rsidR="00A253DD" w:rsidRDefault="00A253DD" w:rsidP="00A253DD">
      <w:pPr>
        <w:ind w:left="567" w:right="567"/>
        <w:jc w:val="both"/>
        <w:rPr>
          <w:rFonts w:ascii="Arial" w:hAnsi="Arial" w:cs="Arial"/>
          <w:i/>
        </w:rPr>
      </w:pPr>
      <w:r w:rsidRPr="000523FC">
        <w:rPr>
          <w:rFonts w:ascii="Arial" w:hAnsi="Arial" w:cs="Arial"/>
        </w:rPr>
        <w:t>“</w:t>
      </w:r>
      <w:r>
        <w:rPr>
          <w:rFonts w:ascii="Arial" w:hAnsi="Arial" w:cs="Arial"/>
          <w:i/>
        </w:rPr>
        <w:t>(…)</w:t>
      </w:r>
    </w:p>
    <w:p w14:paraId="1257B7A2" w14:textId="77777777" w:rsidR="00A253DD" w:rsidRDefault="00A253DD" w:rsidP="00A253DD">
      <w:pPr>
        <w:ind w:left="567" w:right="567"/>
        <w:jc w:val="both"/>
        <w:rPr>
          <w:rFonts w:ascii="Arial" w:hAnsi="Arial" w:cs="Arial"/>
          <w:i/>
          <w:sz w:val="20"/>
        </w:rPr>
      </w:pPr>
      <w:r w:rsidRPr="00086B51">
        <w:rPr>
          <w:rFonts w:ascii="Arial" w:hAnsi="Arial" w:cs="Arial"/>
          <w:i/>
          <w:sz w:val="20"/>
        </w:rPr>
        <w:t>Se realizó visita de seguimiento el día 28/09/2023, al concepto técnico de atención de emergencias silviculturales SSFFS-10027 del</w:t>
      </w:r>
      <w:r>
        <w:rPr>
          <w:rFonts w:ascii="Arial" w:hAnsi="Arial" w:cs="Arial"/>
          <w:i/>
          <w:sz w:val="20"/>
        </w:rPr>
        <w:t xml:space="preserve"> </w:t>
      </w:r>
      <w:r w:rsidRPr="00086B51">
        <w:rPr>
          <w:rFonts w:ascii="Arial" w:hAnsi="Arial" w:cs="Arial"/>
          <w:i/>
          <w:sz w:val="20"/>
        </w:rPr>
        <w:t>12/09/2021, que autorizo al LUIS ANTONIO ZABALA CASTILLO, identificado con CC No. 79155809, la tala de 1 individuo arbóreo de</w:t>
      </w:r>
      <w:r>
        <w:rPr>
          <w:rFonts w:ascii="Arial" w:hAnsi="Arial" w:cs="Arial"/>
          <w:i/>
          <w:sz w:val="20"/>
        </w:rPr>
        <w:t xml:space="preserve"> </w:t>
      </w:r>
      <w:r w:rsidRPr="00086B51">
        <w:rPr>
          <w:rFonts w:ascii="Arial" w:hAnsi="Arial" w:cs="Arial"/>
          <w:i/>
          <w:sz w:val="20"/>
        </w:rPr>
        <w:t>la especie Prunus capulí, ubicado en espacio privado en la KR 7 B 145 4, localidad de Usaquén, UPZ Los Cedros (13), barrio</w:t>
      </w:r>
      <w:r>
        <w:rPr>
          <w:rFonts w:ascii="Arial" w:hAnsi="Arial" w:cs="Arial"/>
          <w:i/>
          <w:sz w:val="20"/>
        </w:rPr>
        <w:t xml:space="preserve"> </w:t>
      </w:r>
      <w:r w:rsidRPr="00086B51">
        <w:rPr>
          <w:rFonts w:ascii="Arial" w:hAnsi="Arial" w:cs="Arial"/>
          <w:i/>
          <w:sz w:val="20"/>
        </w:rPr>
        <w:t>Acacias Usaquén; adicionalmente estipulo el pago por compensación de $518.926 M/cte (0.59116 SMMLV), equivalente a 1.35 IVPS</w:t>
      </w:r>
      <w:r>
        <w:rPr>
          <w:rFonts w:ascii="Arial" w:hAnsi="Arial" w:cs="Arial"/>
          <w:i/>
          <w:sz w:val="20"/>
        </w:rPr>
        <w:t xml:space="preserve"> </w:t>
      </w:r>
      <w:r w:rsidRPr="00086B51">
        <w:rPr>
          <w:rFonts w:ascii="Arial" w:hAnsi="Arial" w:cs="Arial"/>
          <w:i/>
          <w:sz w:val="20"/>
        </w:rPr>
        <w:t>y seguimiento por valor de $170.293 M/cte. No requirió salvoconducto de movilización</w:t>
      </w:r>
    </w:p>
    <w:p w14:paraId="4A2C7FAB" w14:textId="77777777" w:rsidR="00A253DD" w:rsidRPr="000523FC" w:rsidRDefault="00A253DD" w:rsidP="00A253DD">
      <w:pPr>
        <w:ind w:left="567" w:right="567"/>
        <w:jc w:val="both"/>
        <w:rPr>
          <w:rFonts w:ascii="Arial" w:hAnsi="Arial" w:cs="Arial"/>
        </w:rPr>
      </w:pPr>
      <w:r w:rsidRPr="00086B51">
        <w:rPr>
          <w:rFonts w:ascii="Arial" w:hAnsi="Arial" w:cs="Arial"/>
          <w:i/>
          <w:sz w:val="20"/>
        </w:rPr>
        <w:t>Como se evidencia en el acta ROA-20231237-17907 (2023EE228526), se realizó visita al predio donde se verifico el correcto</w:t>
      </w:r>
      <w:r>
        <w:rPr>
          <w:rFonts w:ascii="Arial" w:hAnsi="Arial" w:cs="Arial"/>
          <w:i/>
          <w:sz w:val="20"/>
        </w:rPr>
        <w:t xml:space="preserve"> </w:t>
      </w:r>
      <w:r w:rsidRPr="00086B51">
        <w:rPr>
          <w:rFonts w:ascii="Arial" w:hAnsi="Arial" w:cs="Arial"/>
          <w:i/>
          <w:sz w:val="20"/>
        </w:rPr>
        <w:t>cumplimiento del tratamiento silvicultural según lo establecido en el Decreto Distrital 531 de 2010 modificado y adicionado por el</w:t>
      </w:r>
      <w:r>
        <w:rPr>
          <w:rFonts w:ascii="Arial" w:hAnsi="Arial" w:cs="Arial"/>
          <w:i/>
          <w:sz w:val="20"/>
        </w:rPr>
        <w:t xml:space="preserve"> </w:t>
      </w:r>
      <w:r w:rsidRPr="00086B51">
        <w:rPr>
          <w:rFonts w:ascii="Arial" w:hAnsi="Arial" w:cs="Arial"/>
          <w:i/>
          <w:sz w:val="20"/>
        </w:rPr>
        <w:t>Decreto Distrital 383 de 2018; con respecto de los pagos por compensación y seguimiento, no se encontraron en la plataforma Forest</w:t>
      </w:r>
      <w:r>
        <w:rPr>
          <w:rFonts w:ascii="Arial" w:hAnsi="Arial" w:cs="Arial"/>
          <w:i/>
          <w:sz w:val="20"/>
        </w:rPr>
        <w:t xml:space="preserve"> </w:t>
      </w:r>
      <w:r w:rsidRPr="00086B51">
        <w:rPr>
          <w:rFonts w:ascii="Arial" w:hAnsi="Arial" w:cs="Arial"/>
          <w:i/>
          <w:sz w:val="20"/>
        </w:rPr>
        <w:t>de la Entidad, tampoco fueron entregados en la visita.</w:t>
      </w:r>
      <w:r>
        <w:rPr>
          <w:rFonts w:ascii="Arial" w:hAnsi="Arial" w:cs="Arial"/>
          <w:i/>
          <w:sz w:val="20"/>
        </w:rPr>
        <w:t xml:space="preserve"> </w:t>
      </w:r>
      <w:r>
        <w:rPr>
          <w:rFonts w:ascii="Arial" w:hAnsi="Arial" w:cs="Arial"/>
          <w:i/>
        </w:rPr>
        <w:t>(…)</w:t>
      </w:r>
      <w:r w:rsidRPr="000523FC">
        <w:rPr>
          <w:rFonts w:ascii="Arial" w:hAnsi="Arial" w:cs="Arial"/>
        </w:rPr>
        <w:t>”</w:t>
      </w:r>
      <w:r>
        <w:rPr>
          <w:rFonts w:ascii="Arial" w:hAnsi="Arial" w:cs="Arial"/>
        </w:rPr>
        <w:t xml:space="preserve"> (sic)</w:t>
      </w:r>
    </w:p>
    <w:p w14:paraId="282A9758" w14:textId="77777777" w:rsidR="00A253DD" w:rsidRPr="00043BA0" w:rsidRDefault="00A253DD" w:rsidP="00A253DD">
      <w:pPr>
        <w:spacing w:after="0"/>
        <w:ind w:right="113"/>
        <w:jc w:val="both"/>
        <w:rPr>
          <w:rFonts w:ascii="Arial" w:eastAsia="Arial" w:hAnsi="Arial" w:cs="Arial"/>
        </w:rPr>
      </w:pPr>
      <w:r w:rsidRPr="00043BA0">
        <w:rPr>
          <w:rFonts w:ascii="Arial" w:eastAsia="Arial" w:hAnsi="Arial" w:cs="Arial"/>
        </w:rPr>
        <w:t xml:space="preserve">Que, mediante radicado No. </w:t>
      </w:r>
      <w:r w:rsidRPr="00043BA0">
        <w:rPr>
          <w:rFonts w:ascii="Arial" w:eastAsia="Arial" w:hAnsi="Arial" w:cs="Arial"/>
          <w:b/>
        </w:rPr>
        <w:t>202</w:t>
      </w:r>
      <w:r>
        <w:rPr>
          <w:rFonts w:ascii="Arial" w:eastAsia="Arial" w:hAnsi="Arial" w:cs="Arial"/>
          <w:b/>
        </w:rPr>
        <w:t>5</w:t>
      </w:r>
      <w:r w:rsidRPr="00043BA0">
        <w:rPr>
          <w:rFonts w:ascii="Arial" w:eastAsia="Arial" w:hAnsi="Arial" w:cs="Arial"/>
          <w:b/>
        </w:rPr>
        <w:t>EE</w:t>
      </w:r>
      <w:r>
        <w:rPr>
          <w:rFonts w:ascii="Arial" w:eastAsia="Arial" w:hAnsi="Arial" w:cs="Arial"/>
          <w:b/>
        </w:rPr>
        <w:t>134227</w:t>
      </w:r>
      <w:r w:rsidRPr="00043BA0">
        <w:rPr>
          <w:rFonts w:ascii="Arial" w:eastAsia="Arial" w:hAnsi="Arial" w:cs="Arial"/>
        </w:rPr>
        <w:t xml:space="preserve"> de</w:t>
      </w:r>
      <w:r>
        <w:rPr>
          <w:rFonts w:ascii="Arial" w:eastAsia="Arial" w:hAnsi="Arial" w:cs="Arial"/>
        </w:rPr>
        <w:t xml:space="preserve">l </w:t>
      </w:r>
      <w:r w:rsidRPr="00043BA0">
        <w:rPr>
          <w:rFonts w:ascii="Arial" w:eastAsia="Arial" w:hAnsi="Arial" w:cs="Arial"/>
        </w:rPr>
        <w:t>2</w:t>
      </w:r>
      <w:r>
        <w:rPr>
          <w:rFonts w:ascii="Arial" w:eastAsia="Arial" w:hAnsi="Arial" w:cs="Arial"/>
        </w:rPr>
        <w:t xml:space="preserve">3 </w:t>
      </w:r>
      <w:r w:rsidRPr="00043BA0">
        <w:rPr>
          <w:rFonts w:ascii="Arial" w:eastAsia="Arial" w:hAnsi="Arial" w:cs="Arial"/>
        </w:rPr>
        <w:t xml:space="preserve">de </w:t>
      </w:r>
      <w:r>
        <w:rPr>
          <w:rFonts w:ascii="Arial" w:eastAsia="Arial" w:hAnsi="Arial" w:cs="Arial"/>
        </w:rPr>
        <w:t>junio</w:t>
      </w:r>
      <w:r w:rsidRPr="00043BA0">
        <w:rPr>
          <w:rFonts w:ascii="Arial" w:eastAsia="Arial" w:hAnsi="Arial" w:cs="Arial"/>
        </w:rPr>
        <w:t xml:space="preserve"> de 202</w:t>
      </w:r>
      <w:r>
        <w:rPr>
          <w:rFonts w:ascii="Arial" w:eastAsia="Arial" w:hAnsi="Arial" w:cs="Arial"/>
        </w:rPr>
        <w:t xml:space="preserve">5, </w:t>
      </w:r>
      <w:r w:rsidRPr="00043BA0">
        <w:rPr>
          <w:rFonts w:ascii="Arial" w:eastAsia="Arial" w:hAnsi="Arial" w:cs="Arial"/>
        </w:rPr>
        <w:t>la Secretaría Distrital de Ambiente – SDA, remit</w:t>
      </w:r>
      <w:r>
        <w:rPr>
          <w:rFonts w:ascii="Arial" w:eastAsia="Arial" w:hAnsi="Arial" w:cs="Arial"/>
        </w:rPr>
        <w:t>ió</w:t>
      </w:r>
      <w:r w:rsidRPr="00043BA0">
        <w:rPr>
          <w:rFonts w:ascii="Arial" w:eastAsia="Arial" w:hAnsi="Arial" w:cs="Arial"/>
        </w:rPr>
        <w:t xml:space="preserve"> requerimiento de pago, </w:t>
      </w:r>
      <w:r>
        <w:rPr>
          <w:rFonts w:ascii="Arial" w:eastAsia="Arial" w:hAnsi="Arial" w:cs="Arial"/>
        </w:rPr>
        <w:t xml:space="preserve">al señor </w:t>
      </w:r>
      <w:r>
        <w:rPr>
          <w:rFonts w:ascii="Arial" w:hAnsi="Arial" w:cs="Arial"/>
        </w:rPr>
        <w:t>LUIS ANTONIO ZABALA CASTILLO</w:t>
      </w:r>
      <w:r w:rsidRPr="000523FC">
        <w:rPr>
          <w:rFonts w:ascii="Arial" w:hAnsi="Arial" w:cs="Arial"/>
        </w:rPr>
        <w:t xml:space="preserve">, </w:t>
      </w:r>
      <w:r>
        <w:rPr>
          <w:rFonts w:ascii="Arial" w:hAnsi="Arial" w:cs="Arial"/>
        </w:rPr>
        <w:t xml:space="preserve">identificado con cédula de ciudadanía No. 79.155.809, </w:t>
      </w:r>
      <w:r w:rsidRPr="00043BA0">
        <w:rPr>
          <w:rFonts w:ascii="Arial" w:eastAsia="Arial" w:hAnsi="Arial" w:cs="Arial"/>
        </w:rPr>
        <w:t xml:space="preserve">por concepto de Compensación, la suma de </w:t>
      </w:r>
      <w:r>
        <w:rPr>
          <w:rFonts w:ascii="Arial" w:hAnsi="Arial" w:cs="Arial"/>
          <w:shd w:val="clear" w:color="auto" w:fill="FFFFFF"/>
        </w:rPr>
        <w:t xml:space="preserve">QUINIENTOS DIECIOCHO </w:t>
      </w:r>
      <w:r w:rsidRPr="00BA2A3C">
        <w:rPr>
          <w:rFonts w:ascii="Arial" w:hAnsi="Arial" w:cs="Arial"/>
        </w:rPr>
        <w:t xml:space="preserve">MIL </w:t>
      </w:r>
      <w:r>
        <w:rPr>
          <w:rFonts w:ascii="Arial" w:hAnsi="Arial" w:cs="Arial"/>
        </w:rPr>
        <w:t>NOVECIENTOS VEINTISEIS PESOS ($518.926</w:t>
      </w:r>
      <w:r w:rsidRPr="00BA2A3C">
        <w:rPr>
          <w:rFonts w:ascii="Arial" w:hAnsi="Arial" w:cs="Arial"/>
        </w:rPr>
        <w:t>) M/cte</w:t>
      </w:r>
      <w:r>
        <w:rPr>
          <w:rFonts w:ascii="Arial" w:hAnsi="Arial" w:cs="Arial"/>
        </w:rPr>
        <w:t xml:space="preserve">., equivalente a 1.35 </w:t>
      </w:r>
      <w:r w:rsidRPr="00BA2A3C">
        <w:rPr>
          <w:rFonts w:ascii="Arial" w:hAnsi="Arial" w:cs="Arial"/>
        </w:rPr>
        <w:t xml:space="preserve">IVP(s), y que corresponden a </w:t>
      </w:r>
      <w:r>
        <w:rPr>
          <w:rFonts w:ascii="Arial" w:hAnsi="Arial" w:cs="Arial"/>
        </w:rPr>
        <w:t>0.59116 SMMLV (año 2020</w:t>
      </w:r>
      <w:r w:rsidRPr="00BA2A3C">
        <w:rPr>
          <w:rFonts w:ascii="Arial" w:hAnsi="Arial" w:cs="Arial"/>
        </w:rPr>
        <w:t>)</w:t>
      </w:r>
      <w:r>
        <w:rPr>
          <w:rFonts w:ascii="Arial" w:hAnsi="Arial" w:cs="Arial"/>
          <w:color w:val="000000" w:themeColor="text1"/>
          <w:shd w:val="clear" w:color="auto" w:fill="FFFFFF"/>
        </w:rPr>
        <w:t xml:space="preserve">, </w:t>
      </w:r>
      <w:r w:rsidRPr="002A2E57">
        <w:rPr>
          <w:rFonts w:ascii="Arial" w:hAnsi="Arial" w:cs="Arial"/>
          <w:color w:val="000000" w:themeColor="text1"/>
          <w:shd w:val="clear" w:color="auto" w:fill="FFFFFF"/>
        </w:rPr>
        <w:t xml:space="preserve">y por concepto de </w:t>
      </w:r>
      <w:r w:rsidRPr="00EA0477">
        <w:rPr>
          <w:rFonts w:ascii="Arial" w:hAnsi="Arial" w:cs="Arial"/>
          <w:color w:val="000000" w:themeColor="text1"/>
          <w:shd w:val="clear" w:color="auto" w:fill="FFFFFF"/>
        </w:rPr>
        <w:t>Seguimiento</w:t>
      </w:r>
      <w:r>
        <w:rPr>
          <w:rFonts w:ascii="Arial" w:hAnsi="Arial" w:cs="Arial"/>
          <w:color w:val="000000" w:themeColor="text1"/>
          <w:shd w:val="clear" w:color="auto" w:fill="FFFFFF"/>
        </w:rPr>
        <w:t xml:space="preserve"> la suma de </w:t>
      </w:r>
      <w:r w:rsidRPr="001C78FF">
        <w:rPr>
          <w:rFonts w:ascii="Arial" w:hAnsi="Arial" w:cs="Arial"/>
        </w:rPr>
        <w:t>CIENTO SE</w:t>
      </w:r>
      <w:r>
        <w:rPr>
          <w:rFonts w:ascii="Arial" w:hAnsi="Arial" w:cs="Arial"/>
        </w:rPr>
        <w:t>T</w:t>
      </w:r>
      <w:r w:rsidRPr="001C78FF">
        <w:rPr>
          <w:rFonts w:ascii="Arial" w:hAnsi="Arial" w:cs="Arial"/>
        </w:rPr>
        <w:t xml:space="preserve">ENTA MIL </w:t>
      </w:r>
      <w:r>
        <w:rPr>
          <w:rFonts w:ascii="Arial" w:hAnsi="Arial" w:cs="Arial"/>
        </w:rPr>
        <w:t>DOS</w:t>
      </w:r>
      <w:r w:rsidRPr="001C78FF">
        <w:rPr>
          <w:rFonts w:ascii="Arial" w:hAnsi="Arial" w:cs="Arial"/>
        </w:rPr>
        <w:t xml:space="preserve">CIENTOS </w:t>
      </w:r>
      <w:r>
        <w:rPr>
          <w:rFonts w:ascii="Arial" w:hAnsi="Arial" w:cs="Arial"/>
        </w:rPr>
        <w:t>NOVE</w:t>
      </w:r>
      <w:r w:rsidRPr="001C78FF">
        <w:rPr>
          <w:rFonts w:ascii="Arial" w:hAnsi="Arial" w:cs="Arial"/>
        </w:rPr>
        <w:t>NTA Y TR</w:t>
      </w:r>
      <w:r>
        <w:rPr>
          <w:rFonts w:ascii="Arial" w:hAnsi="Arial" w:cs="Arial"/>
        </w:rPr>
        <w:t>ES</w:t>
      </w:r>
      <w:r w:rsidRPr="001C78FF">
        <w:rPr>
          <w:rFonts w:ascii="Arial" w:hAnsi="Arial" w:cs="Arial"/>
        </w:rPr>
        <w:t xml:space="preserve"> PESOS ($1</w:t>
      </w:r>
      <w:r>
        <w:rPr>
          <w:rFonts w:ascii="Arial" w:hAnsi="Arial" w:cs="Arial"/>
        </w:rPr>
        <w:t>7</w:t>
      </w:r>
      <w:r w:rsidRPr="001C78FF">
        <w:rPr>
          <w:rFonts w:ascii="Arial" w:hAnsi="Arial" w:cs="Arial"/>
        </w:rPr>
        <w:t>0.</w:t>
      </w:r>
      <w:r>
        <w:rPr>
          <w:rFonts w:ascii="Arial" w:hAnsi="Arial" w:cs="Arial"/>
        </w:rPr>
        <w:t>293</w:t>
      </w:r>
      <w:r w:rsidRPr="001C78FF">
        <w:rPr>
          <w:rFonts w:ascii="Arial" w:hAnsi="Arial" w:cs="Arial"/>
        </w:rPr>
        <w:t>) M/cte</w:t>
      </w:r>
      <w:r w:rsidRPr="00043BA0">
        <w:rPr>
          <w:rFonts w:ascii="Arial" w:eastAsia="Arial" w:hAnsi="Arial" w:cs="Arial"/>
        </w:rPr>
        <w:t>.</w:t>
      </w:r>
    </w:p>
    <w:p w14:paraId="04FCC4BE" w14:textId="77777777" w:rsidR="00A253DD" w:rsidRDefault="00A253DD" w:rsidP="00A253DD">
      <w:pPr>
        <w:spacing w:after="0"/>
        <w:ind w:right="113"/>
        <w:jc w:val="both"/>
        <w:rPr>
          <w:rFonts w:ascii="Arial" w:eastAsia="Arial" w:hAnsi="Arial" w:cs="Arial"/>
          <w:color w:val="7030A0"/>
        </w:rPr>
      </w:pPr>
    </w:p>
    <w:p w14:paraId="70146238" w14:textId="77777777" w:rsidR="00A253DD" w:rsidRDefault="00A253DD" w:rsidP="00A253DD">
      <w:pPr>
        <w:spacing w:after="0"/>
        <w:ind w:right="113"/>
        <w:jc w:val="both"/>
        <w:rPr>
          <w:rFonts w:ascii="Arial" w:eastAsia="Arial" w:hAnsi="Arial" w:cs="Arial"/>
        </w:rPr>
      </w:pPr>
      <w:r w:rsidRPr="00043BA0">
        <w:rPr>
          <w:rFonts w:ascii="Arial" w:eastAsia="Arial" w:hAnsi="Arial" w:cs="Arial"/>
        </w:rPr>
        <w:t xml:space="preserve">Que, </w:t>
      </w:r>
      <w:r>
        <w:rPr>
          <w:rFonts w:ascii="Arial" w:eastAsia="Arial" w:hAnsi="Arial" w:cs="Arial"/>
        </w:rPr>
        <w:t xml:space="preserve">en atención a lo anterior a través de correo electrónico </w:t>
      </w:r>
      <w:r w:rsidRPr="00043BA0">
        <w:rPr>
          <w:rFonts w:ascii="Arial" w:eastAsia="Arial" w:hAnsi="Arial" w:cs="Arial"/>
        </w:rPr>
        <w:t xml:space="preserve">radicado </w:t>
      </w:r>
      <w:r>
        <w:rPr>
          <w:rFonts w:ascii="Arial" w:eastAsia="Arial" w:hAnsi="Arial" w:cs="Arial"/>
        </w:rPr>
        <w:t xml:space="preserve">con </w:t>
      </w:r>
      <w:r w:rsidRPr="00043BA0">
        <w:rPr>
          <w:rFonts w:ascii="Arial" w:eastAsia="Arial" w:hAnsi="Arial" w:cs="Arial"/>
        </w:rPr>
        <w:t xml:space="preserve">No. </w:t>
      </w:r>
      <w:r w:rsidRPr="00043BA0">
        <w:rPr>
          <w:rFonts w:ascii="Arial" w:eastAsia="Arial" w:hAnsi="Arial" w:cs="Arial"/>
          <w:b/>
        </w:rPr>
        <w:t>202</w:t>
      </w:r>
      <w:r>
        <w:rPr>
          <w:rFonts w:ascii="Arial" w:eastAsia="Arial" w:hAnsi="Arial" w:cs="Arial"/>
          <w:b/>
        </w:rPr>
        <w:t>5</w:t>
      </w:r>
      <w:r w:rsidRPr="00043BA0">
        <w:rPr>
          <w:rFonts w:ascii="Arial" w:eastAsia="Arial" w:hAnsi="Arial" w:cs="Arial"/>
          <w:b/>
        </w:rPr>
        <w:t>E</w:t>
      </w:r>
      <w:r>
        <w:rPr>
          <w:rFonts w:ascii="Arial" w:eastAsia="Arial" w:hAnsi="Arial" w:cs="Arial"/>
          <w:b/>
        </w:rPr>
        <w:t>R137480</w:t>
      </w:r>
      <w:r w:rsidRPr="00043BA0">
        <w:rPr>
          <w:rFonts w:ascii="Arial" w:eastAsia="Arial" w:hAnsi="Arial" w:cs="Arial"/>
        </w:rPr>
        <w:t xml:space="preserve"> de</w:t>
      </w:r>
      <w:r>
        <w:rPr>
          <w:rFonts w:ascii="Arial" w:eastAsia="Arial" w:hAnsi="Arial" w:cs="Arial"/>
        </w:rPr>
        <w:t xml:space="preserve">l 18 </w:t>
      </w:r>
      <w:r w:rsidRPr="00043BA0">
        <w:rPr>
          <w:rFonts w:ascii="Arial" w:eastAsia="Arial" w:hAnsi="Arial" w:cs="Arial"/>
        </w:rPr>
        <w:t xml:space="preserve">de </w:t>
      </w:r>
      <w:r>
        <w:rPr>
          <w:rFonts w:ascii="Arial" w:eastAsia="Arial" w:hAnsi="Arial" w:cs="Arial"/>
        </w:rPr>
        <w:t>julio</w:t>
      </w:r>
      <w:r w:rsidRPr="00043BA0">
        <w:rPr>
          <w:rFonts w:ascii="Arial" w:eastAsia="Arial" w:hAnsi="Arial" w:cs="Arial"/>
        </w:rPr>
        <w:t xml:space="preserve"> de 202</w:t>
      </w:r>
      <w:r>
        <w:rPr>
          <w:rFonts w:ascii="Arial" w:eastAsia="Arial" w:hAnsi="Arial" w:cs="Arial"/>
        </w:rPr>
        <w:t xml:space="preserve">5, el señor </w:t>
      </w:r>
      <w:r>
        <w:rPr>
          <w:rFonts w:ascii="Arial" w:hAnsi="Arial" w:cs="Arial"/>
        </w:rPr>
        <w:t>LUIS ANTONIO ZABALA CASTILLO</w:t>
      </w:r>
      <w:r w:rsidRPr="000523FC">
        <w:rPr>
          <w:rFonts w:ascii="Arial" w:hAnsi="Arial" w:cs="Arial"/>
        </w:rPr>
        <w:t xml:space="preserve">, </w:t>
      </w:r>
      <w:r>
        <w:rPr>
          <w:rFonts w:ascii="Arial" w:hAnsi="Arial" w:cs="Arial"/>
        </w:rPr>
        <w:t>identificado con cédula de ciudadanía No. 79.155.809</w:t>
      </w:r>
      <w:r w:rsidRPr="00043BA0">
        <w:rPr>
          <w:rFonts w:ascii="Arial" w:eastAsia="Arial" w:hAnsi="Arial" w:cs="Arial"/>
        </w:rPr>
        <w:t>, remit</w:t>
      </w:r>
      <w:r>
        <w:rPr>
          <w:rFonts w:ascii="Arial" w:eastAsia="Arial" w:hAnsi="Arial" w:cs="Arial"/>
        </w:rPr>
        <w:t>ió</w:t>
      </w:r>
      <w:r w:rsidRPr="00043BA0">
        <w:rPr>
          <w:rFonts w:ascii="Arial" w:eastAsia="Arial" w:hAnsi="Arial" w:cs="Arial"/>
        </w:rPr>
        <w:t xml:space="preserve"> </w:t>
      </w:r>
      <w:r>
        <w:rPr>
          <w:rFonts w:ascii="Arial" w:eastAsia="Arial" w:hAnsi="Arial" w:cs="Arial"/>
        </w:rPr>
        <w:t xml:space="preserve">los recibos de </w:t>
      </w:r>
      <w:r w:rsidRPr="00043BA0">
        <w:rPr>
          <w:rFonts w:ascii="Arial" w:eastAsia="Arial" w:hAnsi="Arial" w:cs="Arial"/>
        </w:rPr>
        <w:t xml:space="preserve">pago, por concepto de Compensación, </w:t>
      </w:r>
      <w:r>
        <w:rPr>
          <w:rFonts w:ascii="Arial" w:eastAsia="Arial" w:hAnsi="Arial" w:cs="Arial"/>
        </w:rPr>
        <w:t>por valor</w:t>
      </w:r>
      <w:r w:rsidRPr="00043BA0">
        <w:rPr>
          <w:rFonts w:ascii="Arial" w:eastAsia="Arial" w:hAnsi="Arial" w:cs="Arial"/>
        </w:rPr>
        <w:t xml:space="preserve"> de </w:t>
      </w:r>
      <w:r>
        <w:rPr>
          <w:rFonts w:ascii="Arial" w:hAnsi="Arial" w:cs="Arial"/>
          <w:shd w:val="clear" w:color="auto" w:fill="FFFFFF"/>
        </w:rPr>
        <w:t xml:space="preserve">QUINIENTOS DIECIOCHO </w:t>
      </w:r>
      <w:r w:rsidRPr="00BA2A3C">
        <w:rPr>
          <w:rFonts w:ascii="Arial" w:hAnsi="Arial" w:cs="Arial"/>
        </w:rPr>
        <w:t xml:space="preserve">MIL </w:t>
      </w:r>
      <w:r>
        <w:rPr>
          <w:rFonts w:ascii="Arial" w:hAnsi="Arial" w:cs="Arial"/>
        </w:rPr>
        <w:t>NOVECIENTOS VEINTISEIS PESOS ($518.926</w:t>
      </w:r>
      <w:r w:rsidRPr="00BA2A3C">
        <w:rPr>
          <w:rFonts w:ascii="Arial" w:hAnsi="Arial" w:cs="Arial"/>
        </w:rPr>
        <w:t>) M/cte</w:t>
      </w:r>
      <w:r>
        <w:rPr>
          <w:rFonts w:ascii="Arial" w:hAnsi="Arial" w:cs="Arial"/>
        </w:rPr>
        <w:t xml:space="preserve">., </w:t>
      </w:r>
      <w:r w:rsidRPr="002A2E57">
        <w:rPr>
          <w:rFonts w:ascii="Arial" w:hAnsi="Arial" w:cs="Arial"/>
          <w:color w:val="000000" w:themeColor="text1"/>
          <w:shd w:val="clear" w:color="auto" w:fill="FFFFFF"/>
        </w:rPr>
        <w:t xml:space="preserve">y por concepto de </w:t>
      </w:r>
      <w:r w:rsidRPr="00EA0477">
        <w:rPr>
          <w:rFonts w:ascii="Arial" w:hAnsi="Arial" w:cs="Arial"/>
          <w:color w:val="000000" w:themeColor="text1"/>
          <w:shd w:val="clear" w:color="auto" w:fill="FFFFFF"/>
        </w:rPr>
        <w:t>Seguimiento</w:t>
      </w:r>
      <w:r>
        <w:rPr>
          <w:rFonts w:ascii="Arial" w:hAnsi="Arial" w:cs="Arial"/>
          <w:color w:val="000000" w:themeColor="text1"/>
          <w:shd w:val="clear" w:color="auto" w:fill="FFFFFF"/>
        </w:rPr>
        <w:t xml:space="preserve"> por valor de </w:t>
      </w:r>
      <w:r w:rsidRPr="001C78FF">
        <w:rPr>
          <w:rFonts w:ascii="Arial" w:hAnsi="Arial" w:cs="Arial"/>
        </w:rPr>
        <w:t>CIENTO SE</w:t>
      </w:r>
      <w:r>
        <w:rPr>
          <w:rFonts w:ascii="Arial" w:hAnsi="Arial" w:cs="Arial"/>
        </w:rPr>
        <w:t>T</w:t>
      </w:r>
      <w:r w:rsidRPr="001C78FF">
        <w:rPr>
          <w:rFonts w:ascii="Arial" w:hAnsi="Arial" w:cs="Arial"/>
        </w:rPr>
        <w:t xml:space="preserve">ENTA MIL </w:t>
      </w:r>
      <w:r>
        <w:rPr>
          <w:rFonts w:ascii="Arial" w:hAnsi="Arial" w:cs="Arial"/>
        </w:rPr>
        <w:t>DOS</w:t>
      </w:r>
      <w:r w:rsidRPr="001C78FF">
        <w:rPr>
          <w:rFonts w:ascii="Arial" w:hAnsi="Arial" w:cs="Arial"/>
        </w:rPr>
        <w:t xml:space="preserve">CIENTOS </w:t>
      </w:r>
      <w:r>
        <w:rPr>
          <w:rFonts w:ascii="Arial" w:hAnsi="Arial" w:cs="Arial"/>
        </w:rPr>
        <w:t>NOVE</w:t>
      </w:r>
      <w:r w:rsidRPr="001C78FF">
        <w:rPr>
          <w:rFonts w:ascii="Arial" w:hAnsi="Arial" w:cs="Arial"/>
        </w:rPr>
        <w:t>NTA Y TR</w:t>
      </w:r>
      <w:r>
        <w:rPr>
          <w:rFonts w:ascii="Arial" w:hAnsi="Arial" w:cs="Arial"/>
        </w:rPr>
        <w:t>ES</w:t>
      </w:r>
      <w:r w:rsidRPr="001C78FF">
        <w:rPr>
          <w:rFonts w:ascii="Arial" w:hAnsi="Arial" w:cs="Arial"/>
        </w:rPr>
        <w:t xml:space="preserve"> PESOS ($1</w:t>
      </w:r>
      <w:r>
        <w:rPr>
          <w:rFonts w:ascii="Arial" w:hAnsi="Arial" w:cs="Arial"/>
        </w:rPr>
        <w:t>7</w:t>
      </w:r>
      <w:r w:rsidRPr="001C78FF">
        <w:rPr>
          <w:rFonts w:ascii="Arial" w:hAnsi="Arial" w:cs="Arial"/>
        </w:rPr>
        <w:t>0.</w:t>
      </w:r>
      <w:r>
        <w:rPr>
          <w:rFonts w:ascii="Arial" w:hAnsi="Arial" w:cs="Arial"/>
        </w:rPr>
        <w:t>293</w:t>
      </w:r>
      <w:r w:rsidRPr="001C78FF">
        <w:rPr>
          <w:rFonts w:ascii="Arial" w:hAnsi="Arial" w:cs="Arial"/>
        </w:rPr>
        <w:t>) M/cte</w:t>
      </w:r>
      <w:r w:rsidRPr="00043BA0">
        <w:rPr>
          <w:rFonts w:ascii="Arial" w:eastAsia="Arial" w:hAnsi="Arial" w:cs="Arial"/>
        </w:rPr>
        <w:t>.</w:t>
      </w:r>
    </w:p>
    <w:p w14:paraId="5908FD32" w14:textId="77777777" w:rsidR="00A253DD" w:rsidRPr="00BF04C7" w:rsidRDefault="00A253DD" w:rsidP="00A253DD">
      <w:pPr>
        <w:spacing w:after="0"/>
        <w:ind w:right="113"/>
        <w:jc w:val="both"/>
        <w:rPr>
          <w:rFonts w:ascii="Arial" w:eastAsia="Arial" w:hAnsi="Arial" w:cs="Arial"/>
          <w:color w:val="7030A0"/>
        </w:rPr>
      </w:pPr>
    </w:p>
    <w:p w14:paraId="48E654EF" w14:textId="1784DCDD" w:rsidR="00A253DD" w:rsidRDefault="00A253DD" w:rsidP="00A253DD">
      <w:pPr>
        <w:spacing w:after="0"/>
        <w:ind w:right="48"/>
        <w:jc w:val="both"/>
        <w:rPr>
          <w:rFonts w:ascii="Arial" w:eastAsia="Arial" w:hAnsi="Arial" w:cs="Arial"/>
        </w:rPr>
      </w:pPr>
      <w:r w:rsidRPr="00BF04C7">
        <w:rPr>
          <w:rFonts w:ascii="Arial" w:eastAsia="Arial" w:hAnsi="Arial" w:cs="Arial"/>
        </w:rPr>
        <w:t xml:space="preserve">Que, en virtud de lo </w:t>
      </w:r>
      <w:r w:rsidRPr="00A253DD">
        <w:rPr>
          <w:rFonts w:ascii="Arial" w:eastAsia="Arial" w:hAnsi="Arial" w:cs="Arial"/>
        </w:rPr>
        <w:t xml:space="preserve">anterior, el grupo jurídico de la Subdirección de Silvicultura, Flora y Fauna Silvestre, previa revisión del expediente </w:t>
      </w:r>
      <w:r w:rsidRPr="00A253DD">
        <w:rPr>
          <w:rFonts w:ascii="Arial" w:eastAsia="Arial" w:hAnsi="Arial" w:cs="Arial"/>
          <w:b/>
        </w:rPr>
        <w:t>SDA-03-2025-1858</w:t>
      </w:r>
      <w:r w:rsidRPr="00A253DD">
        <w:rPr>
          <w:rFonts w:ascii="Arial" w:eastAsia="Arial" w:hAnsi="Arial" w:cs="Arial"/>
        </w:rPr>
        <w:t xml:space="preserve">, consultó la base consolidada de </w:t>
      </w:r>
      <w:r w:rsidRPr="00A253DD">
        <w:rPr>
          <w:rFonts w:ascii="Arial" w:eastAsia="Arial" w:hAnsi="Arial" w:cs="Arial"/>
        </w:rPr>
        <w:lastRenderedPageBreak/>
        <w:t>recaudo de la Subdirección Financiera de la Secretaría Distrital de</w:t>
      </w:r>
      <w:r w:rsidRPr="00797E8D">
        <w:rPr>
          <w:rFonts w:ascii="Arial" w:eastAsia="Arial" w:hAnsi="Arial" w:cs="Arial"/>
        </w:rPr>
        <w:t xml:space="preserve"> Ambiente (SDA), en la que se registra el pago de los conceptos exigidos, tal como se relaciona a continuación:</w:t>
      </w:r>
    </w:p>
    <w:p w14:paraId="475532A2" w14:textId="77777777" w:rsidR="00A253DD" w:rsidRPr="00797E8D" w:rsidRDefault="00A253DD" w:rsidP="00A253DD">
      <w:pPr>
        <w:spacing w:after="0"/>
        <w:ind w:right="48"/>
        <w:jc w:val="both"/>
        <w:rPr>
          <w:rFonts w:ascii="Arial" w:eastAsia="Arial" w:hAnsi="Arial" w:cs="Arial"/>
        </w:rPr>
      </w:pPr>
    </w:p>
    <w:tbl>
      <w:tblPr>
        <w:tblW w:w="9356" w:type="dxa"/>
        <w:tblInd w:w="70" w:type="dxa"/>
        <w:tblLayout w:type="fixed"/>
        <w:tblCellMar>
          <w:left w:w="70" w:type="dxa"/>
          <w:right w:w="70" w:type="dxa"/>
        </w:tblCellMar>
        <w:tblLook w:val="04A0" w:firstRow="1" w:lastRow="0" w:firstColumn="1" w:lastColumn="0" w:noHBand="0" w:noVBand="1"/>
      </w:tblPr>
      <w:tblGrid>
        <w:gridCol w:w="1276"/>
        <w:gridCol w:w="448"/>
        <w:gridCol w:w="709"/>
        <w:gridCol w:w="1111"/>
        <w:gridCol w:w="709"/>
        <w:gridCol w:w="1134"/>
        <w:gridCol w:w="709"/>
        <w:gridCol w:w="850"/>
        <w:gridCol w:w="1134"/>
        <w:gridCol w:w="1276"/>
      </w:tblGrid>
      <w:tr w:rsidR="00A253DD" w:rsidRPr="00736F15" w14:paraId="3669A5BD" w14:textId="77777777" w:rsidTr="00A253DD">
        <w:trPr>
          <w:trHeight w:val="517"/>
        </w:trPr>
        <w:tc>
          <w:tcPr>
            <w:tcW w:w="1276" w:type="dxa"/>
            <w:tcBorders>
              <w:top w:val="single" w:sz="8" w:space="0" w:color="000000"/>
              <w:left w:val="single" w:sz="8" w:space="0" w:color="000000"/>
              <w:bottom w:val="single" w:sz="8" w:space="0" w:color="000000"/>
              <w:right w:val="single" w:sz="8" w:space="0" w:color="000000"/>
            </w:tcBorders>
            <w:shd w:val="clear" w:color="auto" w:fill="BDD6EE" w:themeFill="accent1" w:themeFillTint="66"/>
            <w:vAlign w:val="center"/>
            <w:hideMark/>
          </w:tcPr>
          <w:p w14:paraId="2A845A94" w14:textId="77777777" w:rsidR="00A253DD" w:rsidRPr="00C655A1" w:rsidRDefault="00A253DD" w:rsidP="00BF2435">
            <w:pPr>
              <w:spacing w:after="0" w:line="240" w:lineRule="auto"/>
              <w:jc w:val="center"/>
              <w:rPr>
                <w:rFonts w:eastAsia="Times New Roman"/>
                <w:b/>
                <w:bCs/>
                <w:color w:val="000000"/>
                <w:sz w:val="14"/>
                <w:szCs w:val="14"/>
              </w:rPr>
            </w:pPr>
            <w:r w:rsidRPr="00C655A1">
              <w:rPr>
                <w:b/>
                <w:bCs/>
                <w:color w:val="000000"/>
                <w:sz w:val="14"/>
                <w:szCs w:val="14"/>
              </w:rPr>
              <w:t>CONCEPTOS SDA</w:t>
            </w:r>
          </w:p>
        </w:tc>
        <w:tc>
          <w:tcPr>
            <w:tcW w:w="448"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32939E8F" w14:textId="77777777" w:rsidR="00A253DD" w:rsidRPr="00C655A1" w:rsidRDefault="00A253DD" w:rsidP="00BF2435">
            <w:pPr>
              <w:spacing w:after="0" w:line="240" w:lineRule="auto"/>
              <w:jc w:val="center"/>
              <w:rPr>
                <w:rFonts w:eastAsia="Times New Roman"/>
                <w:b/>
                <w:bCs/>
                <w:color w:val="000000"/>
                <w:sz w:val="14"/>
                <w:szCs w:val="14"/>
              </w:rPr>
            </w:pPr>
            <w:r w:rsidRPr="00C655A1">
              <w:rPr>
                <w:b/>
                <w:bCs/>
                <w:color w:val="000000"/>
                <w:sz w:val="14"/>
                <w:szCs w:val="14"/>
              </w:rPr>
              <w:t>TIPO DE ID</w:t>
            </w:r>
          </w:p>
        </w:tc>
        <w:tc>
          <w:tcPr>
            <w:tcW w:w="709"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64368FAA" w14:textId="77777777" w:rsidR="00A253DD" w:rsidRPr="00C655A1" w:rsidRDefault="00A253DD" w:rsidP="00BF2435">
            <w:pPr>
              <w:spacing w:after="0" w:line="240" w:lineRule="auto"/>
              <w:jc w:val="center"/>
              <w:rPr>
                <w:rFonts w:eastAsia="Times New Roman"/>
                <w:b/>
                <w:bCs/>
                <w:color w:val="000000"/>
                <w:sz w:val="14"/>
                <w:szCs w:val="14"/>
              </w:rPr>
            </w:pPr>
            <w:r w:rsidRPr="00C655A1">
              <w:rPr>
                <w:b/>
                <w:bCs/>
                <w:color w:val="000000"/>
                <w:sz w:val="14"/>
                <w:szCs w:val="14"/>
              </w:rPr>
              <w:t>NÚMERO DE ID</w:t>
            </w:r>
          </w:p>
        </w:tc>
        <w:tc>
          <w:tcPr>
            <w:tcW w:w="1111"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1C32640C" w14:textId="77777777" w:rsidR="00A253DD" w:rsidRPr="00C655A1" w:rsidRDefault="00A253DD" w:rsidP="00BF2435">
            <w:pPr>
              <w:spacing w:after="0" w:line="240" w:lineRule="auto"/>
              <w:jc w:val="center"/>
              <w:rPr>
                <w:rFonts w:eastAsia="Times New Roman"/>
                <w:b/>
                <w:bCs/>
                <w:color w:val="000000"/>
                <w:sz w:val="14"/>
                <w:szCs w:val="14"/>
              </w:rPr>
            </w:pPr>
            <w:r w:rsidRPr="00C655A1">
              <w:rPr>
                <w:b/>
                <w:bCs/>
                <w:color w:val="000000"/>
                <w:sz w:val="14"/>
                <w:szCs w:val="14"/>
              </w:rPr>
              <w:t>NOMBRE</w:t>
            </w:r>
          </w:p>
        </w:tc>
        <w:tc>
          <w:tcPr>
            <w:tcW w:w="709"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5434DA6E" w14:textId="77777777" w:rsidR="00A253DD" w:rsidRPr="00C655A1" w:rsidRDefault="00A253DD" w:rsidP="00BF2435">
            <w:pPr>
              <w:spacing w:after="0" w:line="240" w:lineRule="auto"/>
              <w:jc w:val="center"/>
              <w:rPr>
                <w:rFonts w:eastAsia="Times New Roman"/>
                <w:b/>
                <w:bCs/>
                <w:color w:val="000000"/>
                <w:sz w:val="14"/>
                <w:szCs w:val="14"/>
              </w:rPr>
            </w:pPr>
            <w:r w:rsidRPr="00C655A1">
              <w:rPr>
                <w:b/>
                <w:bCs/>
                <w:color w:val="000000"/>
                <w:sz w:val="14"/>
                <w:szCs w:val="14"/>
              </w:rPr>
              <w:t>IMPORTE</w:t>
            </w:r>
          </w:p>
        </w:tc>
        <w:tc>
          <w:tcPr>
            <w:tcW w:w="1134"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0AAC7F09" w14:textId="77777777" w:rsidR="00A253DD" w:rsidRPr="00C655A1" w:rsidRDefault="00A253DD" w:rsidP="00BF2435">
            <w:pPr>
              <w:spacing w:after="0" w:line="240" w:lineRule="auto"/>
              <w:jc w:val="center"/>
              <w:rPr>
                <w:rFonts w:eastAsia="Times New Roman"/>
                <w:b/>
                <w:bCs/>
                <w:color w:val="000000"/>
                <w:sz w:val="14"/>
                <w:szCs w:val="14"/>
              </w:rPr>
            </w:pPr>
            <w:r w:rsidRPr="00C655A1">
              <w:rPr>
                <w:b/>
                <w:bCs/>
                <w:color w:val="000000"/>
                <w:sz w:val="14"/>
                <w:szCs w:val="14"/>
              </w:rPr>
              <w:t>TRÁMITE</w:t>
            </w:r>
          </w:p>
        </w:tc>
        <w:tc>
          <w:tcPr>
            <w:tcW w:w="709"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16924447" w14:textId="77777777" w:rsidR="00A253DD" w:rsidRPr="00C655A1" w:rsidRDefault="00A253DD" w:rsidP="00BF2435">
            <w:pPr>
              <w:spacing w:after="0" w:line="240" w:lineRule="auto"/>
              <w:jc w:val="center"/>
              <w:rPr>
                <w:rFonts w:eastAsia="Times New Roman"/>
                <w:b/>
                <w:bCs/>
                <w:color w:val="000000"/>
                <w:sz w:val="14"/>
                <w:szCs w:val="14"/>
              </w:rPr>
            </w:pPr>
            <w:r w:rsidRPr="00C655A1">
              <w:rPr>
                <w:b/>
                <w:bCs/>
                <w:color w:val="000000"/>
                <w:sz w:val="14"/>
                <w:szCs w:val="14"/>
              </w:rPr>
              <w:t>RECIBO</w:t>
            </w:r>
          </w:p>
        </w:tc>
        <w:tc>
          <w:tcPr>
            <w:tcW w:w="850"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045220A1" w14:textId="77777777" w:rsidR="00A253DD" w:rsidRPr="00C655A1" w:rsidRDefault="00A253DD" w:rsidP="00BF2435">
            <w:pPr>
              <w:spacing w:after="0" w:line="240" w:lineRule="auto"/>
              <w:jc w:val="center"/>
              <w:rPr>
                <w:rFonts w:eastAsia="Times New Roman"/>
                <w:b/>
                <w:bCs/>
                <w:color w:val="000000"/>
                <w:sz w:val="14"/>
                <w:szCs w:val="14"/>
              </w:rPr>
            </w:pPr>
            <w:r w:rsidRPr="00C655A1">
              <w:rPr>
                <w:b/>
                <w:bCs/>
                <w:color w:val="000000"/>
                <w:sz w:val="14"/>
                <w:szCs w:val="14"/>
              </w:rPr>
              <w:t>FECHA CONSIG.</w:t>
            </w:r>
          </w:p>
        </w:tc>
        <w:tc>
          <w:tcPr>
            <w:tcW w:w="1134"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5DBA62E1" w14:textId="77777777" w:rsidR="00A253DD" w:rsidRPr="00C655A1" w:rsidRDefault="00A253DD" w:rsidP="00BF2435">
            <w:pPr>
              <w:spacing w:after="0" w:line="240" w:lineRule="auto"/>
              <w:jc w:val="center"/>
              <w:rPr>
                <w:rFonts w:eastAsia="Times New Roman"/>
                <w:b/>
                <w:bCs/>
                <w:color w:val="000000"/>
                <w:sz w:val="14"/>
                <w:szCs w:val="14"/>
              </w:rPr>
            </w:pPr>
            <w:r w:rsidRPr="00C655A1">
              <w:rPr>
                <w:b/>
                <w:bCs/>
                <w:color w:val="000000"/>
                <w:sz w:val="14"/>
                <w:szCs w:val="14"/>
              </w:rPr>
              <w:t>RADICADO</w:t>
            </w:r>
          </w:p>
        </w:tc>
        <w:tc>
          <w:tcPr>
            <w:tcW w:w="1276"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tcPr>
          <w:p w14:paraId="527039E3" w14:textId="77777777" w:rsidR="00A253DD" w:rsidRPr="00C655A1" w:rsidRDefault="00A253DD" w:rsidP="00BF2435">
            <w:pPr>
              <w:spacing w:after="0" w:line="240" w:lineRule="auto"/>
              <w:jc w:val="center"/>
              <w:rPr>
                <w:rFonts w:eastAsia="Times New Roman"/>
                <w:b/>
                <w:bCs/>
                <w:color w:val="000000"/>
                <w:sz w:val="14"/>
                <w:szCs w:val="14"/>
              </w:rPr>
            </w:pPr>
            <w:r w:rsidRPr="00C655A1">
              <w:rPr>
                <w:b/>
                <w:bCs/>
                <w:color w:val="000000"/>
                <w:sz w:val="14"/>
                <w:szCs w:val="14"/>
              </w:rPr>
              <w:t>ACTO ADMINISTRATIVO</w:t>
            </w:r>
          </w:p>
        </w:tc>
      </w:tr>
      <w:tr w:rsidR="00A253DD" w:rsidRPr="00736F15" w14:paraId="569CABAC" w14:textId="77777777" w:rsidTr="00A253DD">
        <w:trPr>
          <w:trHeight w:val="795"/>
        </w:trPr>
        <w:tc>
          <w:tcPr>
            <w:tcW w:w="1276" w:type="dxa"/>
            <w:tcBorders>
              <w:top w:val="nil"/>
              <w:left w:val="single" w:sz="8" w:space="0" w:color="000000"/>
              <w:bottom w:val="single" w:sz="4" w:space="0" w:color="auto"/>
              <w:right w:val="single" w:sz="8" w:space="0" w:color="000000"/>
            </w:tcBorders>
            <w:vAlign w:val="center"/>
            <w:hideMark/>
          </w:tcPr>
          <w:p w14:paraId="0E080932" w14:textId="77777777" w:rsidR="00A253DD" w:rsidRPr="00C655A1" w:rsidRDefault="00A253DD" w:rsidP="00BF2435">
            <w:pPr>
              <w:spacing w:after="0" w:line="240" w:lineRule="auto"/>
              <w:jc w:val="center"/>
              <w:rPr>
                <w:rFonts w:ascii="Arial" w:eastAsia="Times New Roman" w:hAnsi="Arial" w:cs="Arial"/>
                <w:color w:val="000000"/>
                <w:sz w:val="14"/>
                <w:szCs w:val="14"/>
              </w:rPr>
            </w:pPr>
            <w:r w:rsidRPr="00C655A1">
              <w:rPr>
                <w:color w:val="000000"/>
                <w:sz w:val="14"/>
                <w:szCs w:val="14"/>
              </w:rPr>
              <w:t>PERMISO TALA PODA TRANS.REUBIC ARBOLADO URBANO-SEGUIMIENTO</w:t>
            </w:r>
          </w:p>
        </w:tc>
        <w:tc>
          <w:tcPr>
            <w:tcW w:w="448" w:type="dxa"/>
            <w:tcBorders>
              <w:top w:val="nil"/>
              <w:left w:val="single" w:sz="8" w:space="0" w:color="CCCCCC"/>
              <w:bottom w:val="single" w:sz="4" w:space="0" w:color="auto"/>
              <w:right w:val="single" w:sz="8" w:space="0" w:color="000000"/>
            </w:tcBorders>
            <w:vAlign w:val="center"/>
            <w:hideMark/>
          </w:tcPr>
          <w:p w14:paraId="65558C38" w14:textId="77777777" w:rsidR="00A253DD" w:rsidRPr="00C655A1" w:rsidRDefault="00A253DD" w:rsidP="00BF2435">
            <w:pPr>
              <w:spacing w:after="0" w:line="240" w:lineRule="auto"/>
              <w:jc w:val="center"/>
              <w:rPr>
                <w:rFonts w:ascii="Arial" w:eastAsia="Times New Roman" w:hAnsi="Arial" w:cs="Arial"/>
                <w:color w:val="000000"/>
                <w:sz w:val="14"/>
                <w:szCs w:val="14"/>
              </w:rPr>
            </w:pPr>
            <w:r w:rsidRPr="00C655A1">
              <w:rPr>
                <w:color w:val="000000"/>
                <w:sz w:val="14"/>
                <w:szCs w:val="14"/>
              </w:rPr>
              <w:t>CC</w:t>
            </w:r>
          </w:p>
        </w:tc>
        <w:tc>
          <w:tcPr>
            <w:tcW w:w="709" w:type="dxa"/>
            <w:tcBorders>
              <w:top w:val="nil"/>
              <w:left w:val="single" w:sz="8" w:space="0" w:color="CCCCCC"/>
              <w:bottom w:val="single" w:sz="4" w:space="0" w:color="auto"/>
              <w:right w:val="single" w:sz="8" w:space="0" w:color="000000"/>
            </w:tcBorders>
            <w:vAlign w:val="center"/>
            <w:hideMark/>
          </w:tcPr>
          <w:p w14:paraId="1DF11E02" w14:textId="77777777" w:rsidR="00A253DD" w:rsidRPr="00C655A1" w:rsidRDefault="00A253DD" w:rsidP="00BF2435">
            <w:pPr>
              <w:spacing w:after="0" w:line="240" w:lineRule="auto"/>
              <w:jc w:val="center"/>
              <w:rPr>
                <w:rFonts w:ascii="Arial" w:eastAsia="Times New Roman" w:hAnsi="Arial" w:cs="Arial"/>
                <w:color w:val="000000"/>
                <w:sz w:val="14"/>
                <w:szCs w:val="14"/>
              </w:rPr>
            </w:pPr>
            <w:r w:rsidRPr="00C655A1">
              <w:rPr>
                <w:color w:val="000000"/>
                <w:sz w:val="14"/>
                <w:szCs w:val="14"/>
              </w:rPr>
              <w:t>79155809</w:t>
            </w:r>
          </w:p>
        </w:tc>
        <w:tc>
          <w:tcPr>
            <w:tcW w:w="1111" w:type="dxa"/>
            <w:tcBorders>
              <w:top w:val="nil"/>
              <w:left w:val="single" w:sz="8" w:space="0" w:color="CCCCCC"/>
              <w:bottom w:val="single" w:sz="4" w:space="0" w:color="auto"/>
              <w:right w:val="single" w:sz="8" w:space="0" w:color="000000"/>
            </w:tcBorders>
            <w:vAlign w:val="center"/>
            <w:hideMark/>
          </w:tcPr>
          <w:p w14:paraId="4618E827" w14:textId="77777777" w:rsidR="00A253DD" w:rsidRPr="00C655A1" w:rsidRDefault="00A253DD" w:rsidP="00BF2435">
            <w:pPr>
              <w:spacing w:after="0" w:line="240" w:lineRule="auto"/>
              <w:jc w:val="center"/>
              <w:rPr>
                <w:rFonts w:ascii="Arial" w:eastAsia="Times New Roman" w:hAnsi="Arial" w:cs="Arial"/>
                <w:color w:val="000000"/>
                <w:sz w:val="14"/>
                <w:szCs w:val="14"/>
              </w:rPr>
            </w:pPr>
            <w:r w:rsidRPr="00C655A1">
              <w:rPr>
                <w:color w:val="000000"/>
                <w:sz w:val="14"/>
                <w:szCs w:val="14"/>
              </w:rPr>
              <w:t>LUIS ANTONIO ZABALA CASTILLO</w:t>
            </w:r>
          </w:p>
        </w:tc>
        <w:tc>
          <w:tcPr>
            <w:tcW w:w="709" w:type="dxa"/>
            <w:tcBorders>
              <w:top w:val="nil"/>
              <w:left w:val="single" w:sz="8" w:space="0" w:color="CCCCCC"/>
              <w:bottom w:val="single" w:sz="4" w:space="0" w:color="auto"/>
              <w:right w:val="single" w:sz="8" w:space="0" w:color="000000"/>
            </w:tcBorders>
            <w:vAlign w:val="center"/>
            <w:hideMark/>
          </w:tcPr>
          <w:p w14:paraId="448EE733" w14:textId="77777777" w:rsidR="00A253DD" w:rsidRPr="00C655A1" w:rsidRDefault="00A253DD" w:rsidP="00BF2435">
            <w:pPr>
              <w:spacing w:after="0" w:line="240" w:lineRule="auto"/>
              <w:jc w:val="center"/>
              <w:rPr>
                <w:rFonts w:ascii="Arial" w:eastAsia="Times New Roman" w:hAnsi="Arial" w:cs="Arial"/>
                <w:color w:val="000000"/>
                <w:sz w:val="14"/>
                <w:szCs w:val="14"/>
              </w:rPr>
            </w:pPr>
            <w:r w:rsidRPr="00C655A1">
              <w:rPr>
                <w:color w:val="000000"/>
                <w:sz w:val="14"/>
                <w:szCs w:val="14"/>
              </w:rPr>
              <w:t>170.293</w:t>
            </w:r>
          </w:p>
        </w:tc>
        <w:tc>
          <w:tcPr>
            <w:tcW w:w="1134" w:type="dxa"/>
            <w:tcBorders>
              <w:top w:val="nil"/>
              <w:left w:val="single" w:sz="8" w:space="0" w:color="CCCCCC"/>
              <w:bottom w:val="single" w:sz="4" w:space="0" w:color="auto"/>
              <w:right w:val="single" w:sz="8" w:space="0" w:color="000000"/>
            </w:tcBorders>
            <w:vAlign w:val="center"/>
            <w:hideMark/>
          </w:tcPr>
          <w:p w14:paraId="394870DC" w14:textId="77777777" w:rsidR="00A253DD" w:rsidRPr="00C655A1" w:rsidRDefault="00A253DD" w:rsidP="00BF2435">
            <w:pPr>
              <w:spacing w:after="0" w:line="240" w:lineRule="auto"/>
              <w:jc w:val="center"/>
              <w:rPr>
                <w:rFonts w:ascii="Arial" w:eastAsia="Times New Roman" w:hAnsi="Arial" w:cs="Arial"/>
                <w:color w:val="000000"/>
                <w:sz w:val="14"/>
                <w:szCs w:val="14"/>
              </w:rPr>
            </w:pPr>
            <w:r w:rsidRPr="00C655A1">
              <w:rPr>
                <w:color w:val="000000"/>
                <w:sz w:val="14"/>
                <w:szCs w:val="14"/>
              </w:rPr>
              <w:t>SEGUIMIENTO</w:t>
            </w:r>
          </w:p>
        </w:tc>
        <w:tc>
          <w:tcPr>
            <w:tcW w:w="709" w:type="dxa"/>
            <w:tcBorders>
              <w:top w:val="nil"/>
              <w:left w:val="single" w:sz="8" w:space="0" w:color="CCCCCC"/>
              <w:bottom w:val="single" w:sz="4" w:space="0" w:color="auto"/>
              <w:right w:val="single" w:sz="8" w:space="0" w:color="000000"/>
            </w:tcBorders>
            <w:vAlign w:val="center"/>
            <w:hideMark/>
          </w:tcPr>
          <w:p w14:paraId="2B1E7FE4" w14:textId="77777777" w:rsidR="00A253DD" w:rsidRPr="00C655A1" w:rsidRDefault="00A253DD" w:rsidP="00BF2435">
            <w:pPr>
              <w:spacing w:after="0" w:line="240" w:lineRule="auto"/>
              <w:jc w:val="center"/>
              <w:rPr>
                <w:rFonts w:ascii="Arial" w:eastAsia="Times New Roman" w:hAnsi="Arial" w:cs="Arial"/>
                <w:color w:val="000000"/>
                <w:sz w:val="14"/>
                <w:szCs w:val="14"/>
              </w:rPr>
            </w:pPr>
            <w:r w:rsidRPr="00C655A1">
              <w:rPr>
                <w:color w:val="000000"/>
                <w:sz w:val="14"/>
                <w:szCs w:val="14"/>
              </w:rPr>
              <w:t>6667679</w:t>
            </w:r>
          </w:p>
        </w:tc>
        <w:tc>
          <w:tcPr>
            <w:tcW w:w="850" w:type="dxa"/>
            <w:tcBorders>
              <w:top w:val="nil"/>
              <w:left w:val="single" w:sz="8" w:space="0" w:color="CCCCCC"/>
              <w:bottom w:val="single" w:sz="4" w:space="0" w:color="auto"/>
              <w:right w:val="single" w:sz="8" w:space="0" w:color="000000"/>
            </w:tcBorders>
            <w:vAlign w:val="center"/>
            <w:hideMark/>
          </w:tcPr>
          <w:p w14:paraId="4C1D0ABF" w14:textId="77777777" w:rsidR="00A253DD" w:rsidRPr="00C655A1" w:rsidRDefault="00A253DD" w:rsidP="00BF2435">
            <w:pPr>
              <w:spacing w:after="0" w:line="240" w:lineRule="auto"/>
              <w:jc w:val="center"/>
              <w:rPr>
                <w:rFonts w:ascii="Arial" w:eastAsia="Times New Roman" w:hAnsi="Arial" w:cs="Arial"/>
                <w:color w:val="000000"/>
                <w:sz w:val="14"/>
                <w:szCs w:val="14"/>
              </w:rPr>
            </w:pPr>
            <w:r w:rsidRPr="00C655A1">
              <w:rPr>
                <w:color w:val="000000"/>
                <w:sz w:val="14"/>
                <w:szCs w:val="14"/>
              </w:rPr>
              <w:t>27/06/2025</w:t>
            </w:r>
          </w:p>
        </w:tc>
        <w:tc>
          <w:tcPr>
            <w:tcW w:w="1134" w:type="dxa"/>
            <w:tcBorders>
              <w:top w:val="nil"/>
              <w:left w:val="single" w:sz="8" w:space="0" w:color="CCCCCC"/>
              <w:bottom w:val="single" w:sz="4" w:space="0" w:color="auto"/>
              <w:right w:val="single" w:sz="8" w:space="0" w:color="000000"/>
            </w:tcBorders>
            <w:vAlign w:val="center"/>
            <w:hideMark/>
          </w:tcPr>
          <w:p w14:paraId="11320EB7" w14:textId="77777777" w:rsidR="00A253DD" w:rsidRPr="00C655A1" w:rsidRDefault="00A253DD" w:rsidP="00BF2435">
            <w:pPr>
              <w:spacing w:after="0" w:line="240" w:lineRule="auto"/>
              <w:jc w:val="center"/>
              <w:rPr>
                <w:rFonts w:ascii="Arial" w:eastAsia="Times New Roman" w:hAnsi="Arial" w:cs="Arial"/>
                <w:color w:val="000000"/>
                <w:sz w:val="14"/>
                <w:szCs w:val="14"/>
              </w:rPr>
            </w:pPr>
            <w:r w:rsidRPr="00C655A1">
              <w:rPr>
                <w:color w:val="000000"/>
                <w:sz w:val="14"/>
                <w:szCs w:val="14"/>
              </w:rPr>
              <w:t>RAD 2020ER196730-2021EE193272</w:t>
            </w:r>
          </w:p>
        </w:tc>
        <w:tc>
          <w:tcPr>
            <w:tcW w:w="1276" w:type="dxa"/>
            <w:tcBorders>
              <w:top w:val="nil"/>
              <w:left w:val="single" w:sz="8" w:space="0" w:color="CCCCCC"/>
              <w:bottom w:val="single" w:sz="4" w:space="0" w:color="auto"/>
              <w:right w:val="single" w:sz="8" w:space="0" w:color="000000"/>
            </w:tcBorders>
            <w:vAlign w:val="center"/>
          </w:tcPr>
          <w:p w14:paraId="486B4757" w14:textId="77777777" w:rsidR="00A253DD" w:rsidRPr="00C655A1" w:rsidRDefault="00A253DD" w:rsidP="00BF2435">
            <w:pPr>
              <w:spacing w:after="0" w:line="240" w:lineRule="auto"/>
              <w:jc w:val="center"/>
              <w:rPr>
                <w:color w:val="000000"/>
                <w:sz w:val="14"/>
                <w:szCs w:val="14"/>
              </w:rPr>
            </w:pPr>
            <w:r w:rsidRPr="00C655A1">
              <w:rPr>
                <w:color w:val="000000"/>
                <w:sz w:val="14"/>
                <w:szCs w:val="14"/>
              </w:rPr>
              <w:t>SSFFS-10027/2021</w:t>
            </w:r>
          </w:p>
        </w:tc>
      </w:tr>
      <w:tr w:rsidR="00A253DD" w:rsidRPr="00736F15" w14:paraId="5EBF75E7" w14:textId="77777777" w:rsidTr="00A253DD">
        <w:trPr>
          <w:trHeight w:val="795"/>
        </w:trPr>
        <w:tc>
          <w:tcPr>
            <w:tcW w:w="1276" w:type="dxa"/>
            <w:tcBorders>
              <w:top w:val="single" w:sz="4" w:space="0" w:color="auto"/>
              <w:left w:val="single" w:sz="8" w:space="0" w:color="000000"/>
              <w:bottom w:val="single" w:sz="4" w:space="0" w:color="auto"/>
              <w:right w:val="single" w:sz="8" w:space="0" w:color="000000"/>
            </w:tcBorders>
            <w:vAlign w:val="center"/>
          </w:tcPr>
          <w:p w14:paraId="5372C1DF" w14:textId="77777777" w:rsidR="00A253DD" w:rsidRPr="00C655A1" w:rsidRDefault="00A253DD" w:rsidP="00A253DD">
            <w:pPr>
              <w:spacing w:after="0" w:line="240" w:lineRule="auto"/>
              <w:jc w:val="center"/>
              <w:rPr>
                <w:rFonts w:ascii="Arial" w:hAnsi="Arial" w:cs="Arial"/>
                <w:color w:val="000000"/>
                <w:sz w:val="14"/>
                <w:szCs w:val="14"/>
              </w:rPr>
            </w:pPr>
            <w:r w:rsidRPr="00C655A1">
              <w:rPr>
                <w:color w:val="000000"/>
                <w:sz w:val="14"/>
                <w:szCs w:val="14"/>
              </w:rPr>
              <w:t>COMPENSACION TALA DE ARBOLES</w:t>
            </w:r>
          </w:p>
        </w:tc>
        <w:tc>
          <w:tcPr>
            <w:tcW w:w="448" w:type="dxa"/>
            <w:tcBorders>
              <w:top w:val="single" w:sz="4" w:space="0" w:color="auto"/>
              <w:left w:val="single" w:sz="8" w:space="0" w:color="CCCCCC"/>
              <w:bottom w:val="single" w:sz="4" w:space="0" w:color="auto"/>
              <w:right w:val="single" w:sz="8" w:space="0" w:color="000000"/>
            </w:tcBorders>
            <w:vAlign w:val="center"/>
          </w:tcPr>
          <w:p w14:paraId="7484606D" w14:textId="77777777" w:rsidR="00A253DD" w:rsidRPr="00C655A1" w:rsidRDefault="00A253DD" w:rsidP="00A253DD">
            <w:pPr>
              <w:spacing w:after="0" w:line="240" w:lineRule="auto"/>
              <w:jc w:val="center"/>
              <w:rPr>
                <w:rFonts w:ascii="Arial" w:hAnsi="Arial" w:cs="Arial"/>
                <w:color w:val="000000"/>
                <w:sz w:val="14"/>
                <w:szCs w:val="14"/>
              </w:rPr>
            </w:pPr>
            <w:r w:rsidRPr="00C655A1">
              <w:rPr>
                <w:color w:val="000000"/>
                <w:sz w:val="14"/>
                <w:szCs w:val="14"/>
              </w:rPr>
              <w:t>CC</w:t>
            </w:r>
          </w:p>
        </w:tc>
        <w:tc>
          <w:tcPr>
            <w:tcW w:w="709" w:type="dxa"/>
            <w:tcBorders>
              <w:top w:val="single" w:sz="4" w:space="0" w:color="auto"/>
              <w:left w:val="single" w:sz="8" w:space="0" w:color="CCCCCC"/>
              <w:bottom w:val="single" w:sz="4" w:space="0" w:color="auto"/>
              <w:right w:val="single" w:sz="8" w:space="0" w:color="000000"/>
            </w:tcBorders>
            <w:vAlign w:val="center"/>
          </w:tcPr>
          <w:p w14:paraId="15741C54" w14:textId="77777777" w:rsidR="00A253DD" w:rsidRPr="00C655A1" w:rsidRDefault="00A253DD" w:rsidP="00A253DD">
            <w:pPr>
              <w:spacing w:after="0" w:line="240" w:lineRule="auto"/>
              <w:jc w:val="center"/>
              <w:rPr>
                <w:rFonts w:ascii="Arial" w:hAnsi="Arial" w:cs="Arial"/>
                <w:color w:val="000000"/>
                <w:sz w:val="14"/>
                <w:szCs w:val="14"/>
              </w:rPr>
            </w:pPr>
            <w:r w:rsidRPr="00C655A1">
              <w:rPr>
                <w:color w:val="000000"/>
                <w:sz w:val="14"/>
                <w:szCs w:val="14"/>
              </w:rPr>
              <w:t>79155809</w:t>
            </w:r>
          </w:p>
        </w:tc>
        <w:tc>
          <w:tcPr>
            <w:tcW w:w="1111" w:type="dxa"/>
            <w:tcBorders>
              <w:top w:val="single" w:sz="4" w:space="0" w:color="auto"/>
              <w:left w:val="single" w:sz="8" w:space="0" w:color="CCCCCC"/>
              <w:bottom w:val="single" w:sz="4" w:space="0" w:color="auto"/>
              <w:right w:val="single" w:sz="8" w:space="0" w:color="000000"/>
            </w:tcBorders>
            <w:vAlign w:val="center"/>
          </w:tcPr>
          <w:p w14:paraId="226F7731" w14:textId="77777777" w:rsidR="00A253DD" w:rsidRPr="00C655A1" w:rsidRDefault="00A253DD" w:rsidP="00A253DD">
            <w:pPr>
              <w:spacing w:after="0" w:line="240" w:lineRule="auto"/>
              <w:jc w:val="center"/>
              <w:rPr>
                <w:rFonts w:ascii="Arial" w:hAnsi="Arial" w:cs="Arial"/>
                <w:color w:val="000000"/>
                <w:sz w:val="14"/>
                <w:szCs w:val="14"/>
              </w:rPr>
            </w:pPr>
            <w:r w:rsidRPr="00C655A1">
              <w:rPr>
                <w:color w:val="000000"/>
                <w:sz w:val="14"/>
                <w:szCs w:val="14"/>
              </w:rPr>
              <w:t>LUIS ANTONIO ZABALA CASTILLO</w:t>
            </w:r>
          </w:p>
        </w:tc>
        <w:tc>
          <w:tcPr>
            <w:tcW w:w="709" w:type="dxa"/>
            <w:tcBorders>
              <w:top w:val="single" w:sz="4" w:space="0" w:color="auto"/>
              <w:left w:val="single" w:sz="8" w:space="0" w:color="CCCCCC"/>
              <w:bottom w:val="single" w:sz="4" w:space="0" w:color="auto"/>
              <w:right w:val="single" w:sz="8" w:space="0" w:color="000000"/>
            </w:tcBorders>
            <w:vAlign w:val="center"/>
          </w:tcPr>
          <w:p w14:paraId="293C60E1" w14:textId="77777777" w:rsidR="00A253DD" w:rsidRPr="00C655A1" w:rsidRDefault="00A253DD" w:rsidP="00A253DD">
            <w:pPr>
              <w:spacing w:after="0" w:line="240" w:lineRule="auto"/>
              <w:jc w:val="center"/>
              <w:rPr>
                <w:rFonts w:ascii="Arial" w:hAnsi="Arial" w:cs="Arial"/>
                <w:color w:val="000000"/>
                <w:sz w:val="14"/>
                <w:szCs w:val="14"/>
              </w:rPr>
            </w:pPr>
            <w:r w:rsidRPr="00C655A1">
              <w:rPr>
                <w:color w:val="000000"/>
                <w:sz w:val="14"/>
                <w:szCs w:val="14"/>
              </w:rPr>
              <w:t>518.926</w:t>
            </w:r>
          </w:p>
        </w:tc>
        <w:tc>
          <w:tcPr>
            <w:tcW w:w="1134" w:type="dxa"/>
            <w:tcBorders>
              <w:top w:val="single" w:sz="4" w:space="0" w:color="auto"/>
              <w:left w:val="single" w:sz="8" w:space="0" w:color="CCCCCC"/>
              <w:bottom w:val="single" w:sz="4" w:space="0" w:color="auto"/>
              <w:right w:val="single" w:sz="8" w:space="0" w:color="000000"/>
            </w:tcBorders>
            <w:vAlign w:val="center"/>
          </w:tcPr>
          <w:p w14:paraId="0C5D558F" w14:textId="77777777" w:rsidR="00A253DD" w:rsidRPr="00C655A1" w:rsidRDefault="00A253DD" w:rsidP="00A253DD">
            <w:pPr>
              <w:spacing w:after="0" w:line="240" w:lineRule="auto"/>
              <w:jc w:val="center"/>
              <w:rPr>
                <w:rFonts w:ascii="Arial" w:hAnsi="Arial" w:cs="Arial"/>
                <w:color w:val="000000"/>
                <w:sz w:val="14"/>
                <w:szCs w:val="14"/>
              </w:rPr>
            </w:pPr>
            <w:r w:rsidRPr="00C655A1">
              <w:rPr>
                <w:color w:val="000000"/>
                <w:sz w:val="14"/>
                <w:szCs w:val="14"/>
              </w:rPr>
              <w:t>COMPENSACION</w:t>
            </w:r>
          </w:p>
        </w:tc>
        <w:tc>
          <w:tcPr>
            <w:tcW w:w="709" w:type="dxa"/>
            <w:tcBorders>
              <w:top w:val="single" w:sz="4" w:space="0" w:color="auto"/>
              <w:left w:val="single" w:sz="8" w:space="0" w:color="CCCCCC"/>
              <w:bottom w:val="single" w:sz="4" w:space="0" w:color="auto"/>
              <w:right w:val="single" w:sz="8" w:space="0" w:color="000000"/>
            </w:tcBorders>
            <w:vAlign w:val="center"/>
          </w:tcPr>
          <w:p w14:paraId="73A7FCCD" w14:textId="77777777" w:rsidR="00A253DD" w:rsidRPr="00C655A1" w:rsidRDefault="00A253DD" w:rsidP="00A253DD">
            <w:pPr>
              <w:spacing w:after="0" w:line="240" w:lineRule="auto"/>
              <w:jc w:val="center"/>
              <w:rPr>
                <w:rFonts w:ascii="Arial" w:hAnsi="Arial" w:cs="Arial"/>
                <w:color w:val="000000"/>
                <w:sz w:val="14"/>
                <w:szCs w:val="14"/>
              </w:rPr>
            </w:pPr>
            <w:r w:rsidRPr="00C655A1">
              <w:rPr>
                <w:color w:val="000000"/>
                <w:sz w:val="14"/>
                <w:szCs w:val="14"/>
              </w:rPr>
              <w:t>6667669</w:t>
            </w:r>
          </w:p>
        </w:tc>
        <w:tc>
          <w:tcPr>
            <w:tcW w:w="850" w:type="dxa"/>
            <w:tcBorders>
              <w:top w:val="single" w:sz="4" w:space="0" w:color="auto"/>
              <w:left w:val="single" w:sz="8" w:space="0" w:color="CCCCCC"/>
              <w:bottom w:val="single" w:sz="4" w:space="0" w:color="auto"/>
              <w:right w:val="single" w:sz="8" w:space="0" w:color="000000"/>
            </w:tcBorders>
            <w:vAlign w:val="center"/>
          </w:tcPr>
          <w:p w14:paraId="0E9A4AF9" w14:textId="77777777" w:rsidR="00A253DD" w:rsidRPr="00C655A1" w:rsidRDefault="00A253DD" w:rsidP="00A253DD">
            <w:pPr>
              <w:spacing w:after="0" w:line="240" w:lineRule="auto"/>
              <w:jc w:val="center"/>
              <w:rPr>
                <w:rFonts w:ascii="Arial" w:hAnsi="Arial" w:cs="Arial"/>
                <w:color w:val="000000"/>
                <w:sz w:val="14"/>
                <w:szCs w:val="14"/>
              </w:rPr>
            </w:pPr>
            <w:r w:rsidRPr="00C655A1">
              <w:rPr>
                <w:color w:val="000000"/>
                <w:sz w:val="14"/>
                <w:szCs w:val="14"/>
              </w:rPr>
              <w:t>27/06/2025</w:t>
            </w:r>
          </w:p>
        </w:tc>
        <w:tc>
          <w:tcPr>
            <w:tcW w:w="1134" w:type="dxa"/>
            <w:tcBorders>
              <w:top w:val="single" w:sz="4" w:space="0" w:color="auto"/>
              <w:left w:val="single" w:sz="8" w:space="0" w:color="CCCCCC"/>
              <w:bottom w:val="single" w:sz="4" w:space="0" w:color="auto"/>
              <w:right w:val="single" w:sz="8" w:space="0" w:color="000000"/>
            </w:tcBorders>
            <w:vAlign w:val="center"/>
          </w:tcPr>
          <w:p w14:paraId="503AE7BB" w14:textId="77777777" w:rsidR="00A253DD" w:rsidRPr="00C655A1" w:rsidRDefault="00A253DD" w:rsidP="00A253DD">
            <w:pPr>
              <w:spacing w:after="0" w:line="240" w:lineRule="auto"/>
              <w:jc w:val="center"/>
              <w:rPr>
                <w:rFonts w:ascii="Arial" w:hAnsi="Arial" w:cs="Arial"/>
                <w:color w:val="000000"/>
                <w:sz w:val="14"/>
                <w:szCs w:val="14"/>
              </w:rPr>
            </w:pPr>
            <w:r w:rsidRPr="00C655A1">
              <w:rPr>
                <w:color w:val="000000"/>
                <w:sz w:val="14"/>
                <w:szCs w:val="14"/>
              </w:rPr>
              <w:t>RAD 2020ER196730-2021EE193272</w:t>
            </w:r>
          </w:p>
        </w:tc>
        <w:tc>
          <w:tcPr>
            <w:tcW w:w="1276" w:type="dxa"/>
            <w:tcBorders>
              <w:top w:val="single" w:sz="4" w:space="0" w:color="auto"/>
              <w:left w:val="single" w:sz="8" w:space="0" w:color="CCCCCC"/>
              <w:bottom w:val="single" w:sz="4" w:space="0" w:color="auto"/>
              <w:right w:val="single" w:sz="8" w:space="0" w:color="000000"/>
            </w:tcBorders>
            <w:vAlign w:val="center"/>
          </w:tcPr>
          <w:p w14:paraId="7ED8D064" w14:textId="77777777" w:rsidR="00A253DD" w:rsidRPr="00C655A1" w:rsidRDefault="00A253DD" w:rsidP="00A253DD">
            <w:pPr>
              <w:spacing w:after="0" w:line="240" w:lineRule="auto"/>
              <w:jc w:val="center"/>
              <w:rPr>
                <w:color w:val="000000"/>
                <w:sz w:val="14"/>
                <w:szCs w:val="14"/>
              </w:rPr>
            </w:pPr>
            <w:r w:rsidRPr="00C655A1">
              <w:rPr>
                <w:color w:val="000000"/>
                <w:sz w:val="14"/>
                <w:szCs w:val="14"/>
              </w:rPr>
              <w:t>SSFFS-10027/2021</w:t>
            </w:r>
          </w:p>
        </w:tc>
      </w:tr>
    </w:tbl>
    <w:p w14:paraId="721AF635" w14:textId="77777777" w:rsidR="00A253DD" w:rsidRPr="00797E8D" w:rsidRDefault="00A253DD" w:rsidP="00A253DD">
      <w:pPr>
        <w:spacing w:after="0"/>
        <w:ind w:right="48"/>
        <w:jc w:val="both"/>
        <w:rPr>
          <w:rFonts w:ascii="Arial" w:eastAsia="Arial" w:hAnsi="Arial" w:cs="Arial"/>
          <w:color w:val="7030A0"/>
        </w:rPr>
      </w:pPr>
    </w:p>
    <w:p w14:paraId="0F64408C" w14:textId="77777777" w:rsidR="00A253DD" w:rsidRPr="00797E8D" w:rsidRDefault="00A253DD" w:rsidP="00A253DD">
      <w:pPr>
        <w:pStyle w:val="Ttulo4"/>
        <w:spacing w:before="0" w:after="0" w:line="276" w:lineRule="auto"/>
        <w:ind w:right="48"/>
        <w:jc w:val="both"/>
        <w:rPr>
          <w:rFonts w:ascii="Arial" w:eastAsia="Arial" w:hAnsi="Arial" w:cs="Arial"/>
          <w:b/>
          <w:bCs/>
          <w:i w:val="0"/>
          <w:iCs w:val="0"/>
          <w:color w:val="auto"/>
          <w:sz w:val="22"/>
          <w:szCs w:val="22"/>
        </w:rPr>
      </w:pPr>
      <w:r w:rsidRPr="00797E8D">
        <w:rPr>
          <w:rFonts w:ascii="Arial" w:eastAsia="Arial" w:hAnsi="Arial" w:cs="Arial"/>
          <w:b/>
          <w:bCs/>
          <w:i w:val="0"/>
          <w:iCs w:val="0"/>
          <w:color w:val="auto"/>
          <w:sz w:val="22"/>
          <w:szCs w:val="22"/>
        </w:rPr>
        <w:t>CONSIDERACIONES JURÍDICAS</w:t>
      </w:r>
    </w:p>
    <w:p w14:paraId="140D06EA" w14:textId="77777777" w:rsidR="00A253DD" w:rsidRPr="00797E8D" w:rsidRDefault="00A253DD" w:rsidP="00A253DD">
      <w:pPr>
        <w:spacing w:after="0"/>
        <w:ind w:right="48"/>
        <w:jc w:val="both"/>
        <w:rPr>
          <w:rFonts w:ascii="Arial" w:eastAsia="Arial" w:hAnsi="Arial" w:cs="Arial"/>
        </w:rPr>
      </w:pPr>
    </w:p>
    <w:p w14:paraId="52CF007F" w14:textId="77777777" w:rsidR="00A253DD" w:rsidRPr="00797E8D" w:rsidRDefault="00A253DD" w:rsidP="00A253DD">
      <w:pPr>
        <w:spacing w:after="0"/>
        <w:ind w:right="48"/>
        <w:jc w:val="both"/>
        <w:rPr>
          <w:rFonts w:ascii="Arial" w:eastAsia="Arial" w:hAnsi="Arial" w:cs="Arial"/>
          <w:i/>
        </w:rPr>
      </w:pPr>
      <w:bookmarkStart w:id="6" w:name="_Hlk199259815"/>
      <w:r w:rsidRPr="00797E8D">
        <w:rPr>
          <w:rFonts w:ascii="Arial" w:eastAsia="Arial" w:hAnsi="Arial" w:cs="Arial"/>
        </w:rPr>
        <w:t>Que la Constitución Política de Colombia en el Capítulo V de la función administrativa, artículo 209, señala: “</w:t>
      </w:r>
      <w:r w:rsidRPr="00A253DD">
        <w:rPr>
          <w:rFonts w:ascii="Arial" w:eastAsia="Arial" w:hAnsi="Arial" w:cs="Arial"/>
          <w:i/>
          <w:sz w:val="20"/>
          <w:szCs w:val="20"/>
        </w:rPr>
        <w:t>La función administrativa está al servicio de los intereses generales y se desarrolla con fundamento en los principios de igualdad, moralidad, eficacia, celeridad, imparcialidad y publicidad, mediante la descentralización, la delegación y la desconcentración de funciones”</w:t>
      </w:r>
      <w:r w:rsidRPr="00797E8D">
        <w:rPr>
          <w:rFonts w:ascii="Arial" w:eastAsia="Arial" w:hAnsi="Arial" w:cs="Arial"/>
          <w:i/>
        </w:rPr>
        <w:t>.</w:t>
      </w:r>
    </w:p>
    <w:p w14:paraId="6A52D888" w14:textId="77777777" w:rsidR="00A253DD" w:rsidRPr="00797E8D" w:rsidRDefault="00A253DD" w:rsidP="00A253DD">
      <w:pPr>
        <w:spacing w:after="0"/>
        <w:ind w:right="48"/>
        <w:jc w:val="both"/>
        <w:rPr>
          <w:rFonts w:ascii="Arial" w:eastAsia="Arial" w:hAnsi="Arial" w:cs="Arial"/>
          <w:i/>
        </w:rPr>
      </w:pPr>
    </w:p>
    <w:p w14:paraId="0749D5CA" w14:textId="77777777" w:rsidR="00A253DD" w:rsidRPr="00797E8D" w:rsidRDefault="00A253DD" w:rsidP="00A253DD">
      <w:pPr>
        <w:spacing w:after="0"/>
        <w:ind w:right="48"/>
        <w:jc w:val="both"/>
        <w:rPr>
          <w:rFonts w:ascii="Arial" w:eastAsia="Arial" w:hAnsi="Arial" w:cs="Arial"/>
        </w:rPr>
      </w:pPr>
      <w:r w:rsidRPr="00797E8D">
        <w:rPr>
          <w:rFonts w:ascii="Arial" w:eastAsia="Arial" w:hAnsi="Arial" w:cs="Arial"/>
        </w:rPr>
        <w:t xml:space="preserve">Que el artículo 31 de la Ley 99 de 1993, contempla lo relacionado con las funciones de las Corporaciones Autónomas Regionales, indicando entre ellas: </w:t>
      </w:r>
      <w:r w:rsidRPr="0082357C">
        <w:rPr>
          <w:rFonts w:ascii="Arial" w:eastAsia="Arial" w:hAnsi="Arial" w:cs="Arial"/>
          <w:sz w:val="20"/>
          <w:szCs w:val="20"/>
        </w:rPr>
        <w:t>“</w:t>
      </w:r>
      <w:r w:rsidRPr="0082357C">
        <w:rPr>
          <w:rFonts w:ascii="Arial" w:eastAsia="Arial" w:hAnsi="Arial" w:cs="Arial"/>
          <w:i/>
          <w:sz w:val="20"/>
          <w:szCs w:val="20"/>
        </w:rPr>
        <w:t xml:space="preserve">Otorgar concesiones, permisos, autorizaciones y licencias ambientales requeridas por la ley para el uso, aprovechamiento o movilización de los recursos naturales renovables o para el desarrollo de actividades que afecten o puedan afectar el medio ambiente. Otorgar permisos y concesiones para aprovechamientos forestales </w:t>
      </w:r>
      <w:r w:rsidRPr="00797E8D">
        <w:rPr>
          <w:rFonts w:ascii="Arial" w:eastAsia="Arial" w:hAnsi="Arial" w:cs="Arial"/>
          <w:i/>
        </w:rPr>
        <w:t>[…]</w:t>
      </w:r>
      <w:r w:rsidRPr="00797E8D">
        <w:rPr>
          <w:rFonts w:ascii="Arial" w:eastAsia="Arial" w:hAnsi="Arial" w:cs="Arial"/>
        </w:rPr>
        <w:t>”, concordante con el artículo 65 que establece las atribuciones para el Distrito Capital.</w:t>
      </w:r>
    </w:p>
    <w:p w14:paraId="369B6DF1" w14:textId="77777777" w:rsidR="00A253DD" w:rsidRPr="00797E8D" w:rsidRDefault="00A253DD" w:rsidP="00A253DD">
      <w:pPr>
        <w:spacing w:after="0"/>
        <w:ind w:right="48"/>
        <w:jc w:val="both"/>
        <w:rPr>
          <w:rFonts w:ascii="Arial" w:eastAsia="Arial" w:hAnsi="Arial" w:cs="Arial"/>
        </w:rPr>
      </w:pPr>
    </w:p>
    <w:p w14:paraId="03D57BF0" w14:textId="77777777" w:rsidR="00A253DD" w:rsidRPr="00797E8D" w:rsidRDefault="00A253DD" w:rsidP="00A253DD">
      <w:pPr>
        <w:spacing w:after="0"/>
        <w:ind w:right="48"/>
        <w:jc w:val="both"/>
        <w:rPr>
          <w:rFonts w:ascii="Arial" w:eastAsia="Arial" w:hAnsi="Arial" w:cs="Arial"/>
        </w:rPr>
      </w:pPr>
      <w:r w:rsidRPr="00797E8D">
        <w:rPr>
          <w:rFonts w:ascii="Arial" w:eastAsia="Arial" w:hAnsi="Arial" w:cs="Arial"/>
        </w:rPr>
        <w:t xml:space="preserve">Que la competencia como autoridad ambiental atribuida a la Secretaría Distrital de Ambiente, se enmarca en el artículo 66 de la Ley 99 de 1993, el cual señaló las competencias de los grandes centros urbanos de la siguiente manera: </w:t>
      </w:r>
      <w:r w:rsidRPr="0082357C">
        <w:rPr>
          <w:rFonts w:ascii="Arial" w:eastAsia="Arial" w:hAnsi="Arial" w:cs="Arial"/>
          <w:i/>
          <w:sz w:val="20"/>
          <w:szCs w:val="20"/>
        </w:rPr>
        <w:t xml:space="preserve">Artículo 66. Competencias de Grandes Centros Urbanos. </w:t>
      </w:r>
      <w:r w:rsidRPr="0082357C">
        <w:rPr>
          <w:rFonts w:ascii="Arial" w:eastAsia="Arial" w:hAnsi="Arial" w:cs="Arial"/>
          <w:i/>
          <w:sz w:val="20"/>
          <w:szCs w:val="20"/>
          <w:u w:val="single"/>
        </w:rPr>
        <w:t>Modificado por el art. 214, Decreto Nacional 1450 de 2011</w:t>
      </w:r>
      <w:r w:rsidRPr="0082357C">
        <w:rPr>
          <w:rFonts w:ascii="Arial" w:eastAsia="Arial" w:hAnsi="Arial" w:cs="Arial"/>
          <w:i/>
          <w:sz w:val="20"/>
          <w:szCs w:val="20"/>
        </w:rPr>
        <w:t>. Los municipios, distritos o áreas metropolitanas cuya población urbana fuere igual o superior a un millón de habitantes (1.000.000) ejercerán dentro del perímetro urbano las mismas funciones atribuidas a las Corporaciones Autónomas Regionales, en lo que fuere aplicable al medio ambiente urbano</w:t>
      </w:r>
      <w:r w:rsidRPr="00797E8D">
        <w:rPr>
          <w:rFonts w:ascii="Arial" w:eastAsia="Arial" w:hAnsi="Arial" w:cs="Arial"/>
          <w:i/>
        </w:rPr>
        <w:t xml:space="preserve"> […]” </w:t>
      </w:r>
    </w:p>
    <w:p w14:paraId="3000614F" w14:textId="77777777" w:rsidR="00A253DD" w:rsidRPr="00797E8D" w:rsidRDefault="00A253DD" w:rsidP="00A253DD">
      <w:pPr>
        <w:spacing w:after="0"/>
        <w:ind w:right="48"/>
        <w:jc w:val="both"/>
        <w:rPr>
          <w:rFonts w:ascii="Arial" w:eastAsia="Arial" w:hAnsi="Arial" w:cs="Arial"/>
          <w:i/>
        </w:rPr>
      </w:pPr>
    </w:p>
    <w:p w14:paraId="19A1D33E" w14:textId="77777777" w:rsidR="00A253DD" w:rsidRPr="00797E8D" w:rsidRDefault="00A253DD" w:rsidP="00A253DD">
      <w:pPr>
        <w:spacing w:after="0"/>
        <w:ind w:right="48"/>
        <w:jc w:val="both"/>
        <w:rPr>
          <w:rFonts w:ascii="Arial" w:eastAsia="Arial" w:hAnsi="Arial" w:cs="Arial"/>
        </w:rPr>
      </w:pPr>
      <w:r w:rsidRPr="00797E8D">
        <w:rPr>
          <w:rFonts w:ascii="Arial" w:eastAsia="Arial" w:hAnsi="Arial" w:cs="Arial"/>
        </w:rPr>
        <w:t xml:space="preserve">Que la norma administrativa procesal aplicable al presente acto, corresponde al Código de Procedimiento Administrativo y de lo Contencioso Administrativo - Ley 1437 de 2011 modificada por la Ley 2080 del 2021, el cual prevé en su artículo tercero: </w:t>
      </w:r>
    </w:p>
    <w:p w14:paraId="7031A632" w14:textId="77777777" w:rsidR="00A253DD" w:rsidRPr="00797E8D" w:rsidRDefault="00A253DD" w:rsidP="00A253DD">
      <w:pPr>
        <w:spacing w:after="0"/>
        <w:ind w:right="48"/>
        <w:jc w:val="both"/>
        <w:rPr>
          <w:rFonts w:ascii="Arial" w:eastAsia="Arial" w:hAnsi="Arial" w:cs="Arial"/>
        </w:rPr>
      </w:pPr>
    </w:p>
    <w:p w14:paraId="3BC1C09A" w14:textId="77777777" w:rsidR="00A253DD" w:rsidRPr="00797E8D" w:rsidRDefault="00A253DD" w:rsidP="00A253DD">
      <w:pPr>
        <w:spacing w:after="0"/>
        <w:ind w:left="567" w:right="567"/>
        <w:jc w:val="both"/>
        <w:rPr>
          <w:rFonts w:ascii="Arial" w:eastAsia="Arial" w:hAnsi="Arial" w:cs="Arial"/>
          <w:i/>
          <w:sz w:val="20"/>
          <w:szCs w:val="20"/>
        </w:rPr>
      </w:pPr>
      <w:r w:rsidRPr="00797E8D">
        <w:rPr>
          <w:rFonts w:ascii="Arial" w:eastAsia="Arial" w:hAnsi="Arial" w:cs="Arial"/>
          <w:i/>
          <w:sz w:val="20"/>
          <w:szCs w:val="20"/>
        </w:rPr>
        <w:t>“Todas las autoridades deberán interpretar y aplicar las disposiciones que regulan las actuaciones y procedimientos administrativos a la luz de los principios consagrados en la Constitución Política, en la Parte Primera de este Código y en las leyes especiales.</w:t>
      </w:r>
    </w:p>
    <w:p w14:paraId="1306B847" w14:textId="77777777" w:rsidR="00A253DD" w:rsidRPr="00797E8D" w:rsidRDefault="00A253DD" w:rsidP="00A253DD">
      <w:pPr>
        <w:spacing w:after="0"/>
        <w:ind w:left="567" w:right="567"/>
        <w:jc w:val="both"/>
        <w:rPr>
          <w:rFonts w:ascii="Arial" w:eastAsia="Arial" w:hAnsi="Arial" w:cs="Arial"/>
          <w:i/>
          <w:sz w:val="20"/>
          <w:szCs w:val="20"/>
        </w:rPr>
      </w:pPr>
    </w:p>
    <w:p w14:paraId="03D83797" w14:textId="77777777" w:rsidR="00A253DD" w:rsidRPr="00797E8D" w:rsidRDefault="00A253DD" w:rsidP="00A253DD">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Las actuaciones administrativas se desarrollarán, especialmente, con arreglo a los principios del debido proceso, igualdad, imparcialidad, buena fe, moralidad, participación, responsabilidad, transparencia, publicidad, coordinación, eficacia, economía y celeridad </w:t>
      </w:r>
    </w:p>
    <w:p w14:paraId="18D94D63" w14:textId="77777777" w:rsidR="00A253DD" w:rsidRPr="00797E8D" w:rsidRDefault="00A253DD" w:rsidP="00A253DD">
      <w:pPr>
        <w:spacing w:after="0"/>
        <w:ind w:left="567" w:right="567"/>
        <w:jc w:val="both"/>
        <w:rPr>
          <w:rFonts w:ascii="Arial" w:eastAsia="Arial" w:hAnsi="Arial" w:cs="Arial"/>
          <w:i/>
          <w:sz w:val="20"/>
          <w:szCs w:val="20"/>
        </w:rPr>
      </w:pPr>
    </w:p>
    <w:p w14:paraId="637A84E9" w14:textId="77777777" w:rsidR="00A253DD" w:rsidRPr="00797E8D" w:rsidRDefault="00A253DD" w:rsidP="00A253DD">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p>
    <w:p w14:paraId="6E49D674" w14:textId="77777777" w:rsidR="00A253DD" w:rsidRPr="00797E8D" w:rsidRDefault="00A253DD" w:rsidP="00A253DD">
      <w:pPr>
        <w:spacing w:after="0"/>
        <w:ind w:left="567" w:right="567"/>
        <w:jc w:val="both"/>
        <w:rPr>
          <w:rFonts w:ascii="Arial" w:eastAsia="Arial" w:hAnsi="Arial" w:cs="Arial"/>
          <w:i/>
          <w:sz w:val="20"/>
          <w:szCs w:val="20"/>
        </w:rPr>
      </w:pPr>
    </w:p>
    <w:p w14:paraId="21B50AFE" w14:textId="77777777" w:rsidR="00A253DD" w:rsidRPr="00797E8D" w:rsidRDefault="00A253DD" w:rsidP="00A253DD">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13. En virtud del principio de celeridad, las autoridades impulsarán oficiosamente los procedimientos, e incentivarán el uso de las tecnologías de la información y las comunicaciones, a efectos de que los procedimientos se adelanten con diligencia, dentro de los términos legales y sin dilaciones injustificadas.” </w:t>
      </w:r>
    </w:p>
    <w:p w14:paraId="397366A6" w14:textId="77777777" w:rsidR="00A253DD" w:rsidRPr="00797E8D" w:rsidRDefault="00A253DD" w:rsidP="00A253DD">
      <w:pPr>
        <w:spacing w:after="0"/>
        <w:ind w:right="48"/>
        <w:jc w:val="both"/>
        <w:rPr>
          <w:rFonts w:ascii="Arial" w:eastAsia="Arial" w:hAnsi="Arial" w:cs="Arial"/>
          <w:i/>
        </w:rPr>
      </w:pPr>
    </w:p>
    <w:p w14:paraId="1B35C6DF" w14:textId="77777777" w:rsidR="00A253DD" w:rsidRPr="00797E8D" w:rsidRDefault="00A253DD" w:rsidP="00A253DD">
      <w:pPr>
        <w:spacing w:after="0"/>
        <w:ind w:right="48"/>
        <w:jc w:val="both"/>
        <w:rPr>
          <w:rFonts w:ascii="Arial" w:eastAsia="Arial" w:hAnsi="Arial" w:cs="Arial"/>
          <w:i/>
        </w:rPr>
      </w:pPr>
      <w:r w:rsidRPr="00797E8D">
        <w:rPr>
          <w:rFonts w:ascii="Arial" w:eastAsia="Arial" w:hAnsi="Arial" w:cs="Arial"/>
        </w:rPr>
        <w:t xml:space="preserve">Que, el artículo 306 del Código de Procedimiento Administrativo y de lo Contencioso Administrativo, dispone: </w:t>
      </w:r>
      <w:r w:rsidRPr="00797E8D">
        <w:rPr>
          <w:rFonts w:ascii="Arial" w:eastAsia="Arial" w:hAnsi="Arial" w:cs="Arial"/>
          <w:i/>
        </w:rPr>
        <w:t>“</w:t>
      </w:r>
      <w:r w:rsidRPr="0082357C">
        <w:rPr>
          <w:rFonts w:ascii="Arial" w:eastAsia="Arial" w:hAnsi="Arial" w:cs="Arial"/>
          <w:i/>
          <w:sz w:val="20"/>
          <w:szCs w:val="20"/>
        </w:rPr>
        <w:t>En los aspectos no contemplados en este Código se seguirá el Código de Procedimiento Civil en lo que sea compatible con la naturaleza de los procesos y actuaciones que correspondan a la Jurisdicción de lo Contencioso Administrativo.</w:t>
      </w:r>
      <w:r w:rsidRPr="00797E8D">
        <w:rPr>
          <w:rFonts w:ascii="Arial" w:eastAsia="Arial" w:hAnsi="Arial" w:cs="Arial"/>
          <w:i/>
        </w:rPr>
        <w:t>”</w:t>
      </w:r>
    </w:p>
    <w:p w14:paraId="791B274F" w14:textId="77777777" w:rsidR="00A253DD" w:rsidRPr="00797E8D" w:rsidRDefault="00A253DD" w:rsidP="00A253DD">
      <w:pPr>
        <w:spacing w:after="0"/>
        <w:ind w:right="48"/>
        <w:jc w:val="both"/>
        <w:rPr>
          <w:rFonts w:ascii="Arial" w:eastAsia="Arial" w:hAnsi="Arial" w:cs="Arial"/>
          <w:b/>
        </w:rPr>
      </w:pPr>
    </w:p>
    <w:p w14:paraId="21BFFAC9" w14:textId="77777777" w:rsidR="00A253DD" w:rsidRPr="002D290C" w:rsidRDefault="00A253DD" w:rsidP="00A253DD">
      <w:pPr>
        <w:spacing w:after="0"/>
        <w:jc w:val="both"/>
        <w:rPr>
          <w:rFonts w:ascii="Arial" w:eastAsia="Arial" w:hAnsi="Arial" w:cs="Arial"/>
          <w:lang w:val="es-CO"/>
        </w:rPr>
      </w:pPr>
      <w:r w:rsidRPr="002D290C">
        <w:rPr>
          <w:rFonts w:ascii="Arial" w:eastAsia="Arial" w:hAnsi="Arial" w:cs="Arial"/>
          <w:lang w:val="es-CO"/>
        </w:rPr>
        <w:t>Que el artículo 122 del Código General del Proceso, vigente desde el 1 de enero de 2014, y que derogó el artículo 126 del Código de Procedimiento Civil, establece: </w:t>
      </w:r>
    </w:p>
    <w:p w14:paraId="5D04B8E0" w14:textId="77777777" w:rsidR="00A253DD" w:rsidRPr="002D290C" w:rsidRDefault="00A253DD" w:rsidP="00A253DD">
      <w:pPr>
        <w:spacing w:after="0"/>
        <w:ind w:right="567"/>
        <w:jc w:val="both"/>
        <w:rPr>
          <w:rFonts w:ascii="Arial" w:eastAsia="Arial" w:hAnsi="Arial" w:cs="Arial"/>
          <w:lang w:val="es-CO"/>
        </w:rPr>
      </w:pPr>
    </w:p>
    <w:p w14:paraId="19354AA2" w14:textId="77777777" w:rsidR="00A253DD" w:rsidRDefault="00A253DD" w:rsidP="00A253DD">
      <w:pPr>
        <w:spacing w:after="0"/>
        <w:ind w:left="567" w:right="567"/>
        <w:jc w:val="both"/>
        <w:rPr>
          <w:rFonts w:ascii="Arial" w:eastAsia="Arial" w:hAnsi="Arial" w:cs="Arial"/>
          <w:i/>
          <w:iCs/>
          <w:sz w:val="20"/>
          <w:szCs w:val="20"/>
          <w:lang w:val="es-CO"/>
        </w:rPr>
      </w:pPr>
      <w:r w:rsidRPr="00736F15">
        <w:rPr>
          <w:rFonts w:ascii="Arial" w:eastAsia="Arial" w:hAnsi="Arial" w:cs="Arial"/>
          <w:b/>
          <w:bCs/>
          <w:i/>
          <w:iCs/>
          <w:sz w:val="20"/>
          <w:szCs w:val="20"/>
          <w:lang w:val="es-CO"/>
        </w:rPr>
        <w:t>“</w:t>
      </w:r>
      <w:r w:rsidRPr="00736F15">
        <w:rPr>
          <w:rFonts w:ascii="Arial" w:eastAsia="Arial" w:hAnsi="Arial" w:cs="Arial"/>
          <w:i/>
          <w:iCs/>
          <w:sz w:val="20"/>
          <w:szCs w:val="20"/>
          <w:lang w:val="es-CO"/>
        </w:rPr>
        <w:t>Artículo 122. Formación y Archivo de los Expedientes. De cada proceso en curso se formará un expediente, en el que se insertará la demanda, su contestación, y los demás documentos que le correspondan. En él se tomará nota de los datos que identifiquen las grabaciones en que se registren las audiencias y diligencias.</w:t>
      </w:r>
    </w:p>
    <w:p w14:paraId="2C7CF9DA" w14:textId="77777777" w:rsidR="00A253DD" w:rsidRPr="00736F15" w:rsidRDefault="00A253DD" w:rsidP="00A253DD">
      <w:pPr>
        <w:spacing w:after="0"/>
        <w:ind w:left="567" w:right="567"/>
        <w:jc w:val="both"/>
        <w:rPr>
          <w:rFonts w:ascii="Arial" w:eastAsia="Arial" w:hAnsi="Arial" w:cs="Arial"/>
          <w:sz w:val="20"/>
          <w:szCs w:val="20"/>
          <w:lang w:val="es-CO"/>
        </w:rPr>
      </w:pPr>
    </w:p>
    <w:p w14:paraId="5189E13B" w14:textId="77777777" w:rsidR="00A253DD" w:rsidRDefault="00A253DD" w:rsidP="00A253DD">
      <w:pPr>
        <w:spacing w:after="0"/>
        <w:ind w:left="567" w:right="567"/>
        <w:jc w:val="both"/>
        <w:rPr>
          <w:rFonts w:ascii="Arial" w:eastAsia="Arial" w:hAnsi="Arial" w:cs="Arial"/>
          <w:i/>
          <w:iCs/>
          <w:sz w:val="20"/>
          <w:szCs w:val="20"/>
          <w:lang w:val="es-CO"/>
        </w:rPr>
      </w:pPr>
      <w:r w:rsidRPr="00736F15">
        <w:rPr>
          <w:rFonts w:ascii="Arial" w:eastAsia="Arial" w:hAnsi="Arial" w:cs="Arial"/>
          <w:i/>
          <w:iCs/>
          <w:sz w:val="20"/>
          <w:szCs w:val="20"/>
          <w:lang w:val="es-CO"/>
        </w:rPr>
        <w:t>[…]</w:t>
      </w:r>
    </w:p>
    <w:p w14:paraId="319287C0" w14:textId="77777777" w:rsidR="00A253DD" w:rsidRPr="00736F15" w:rsidRDefault="00A253DD" w:rsidP="00A253DD">
      <w:pPr>
        <w:spacing w:after="0"/>
        <w:ind w:left="567" w:right="567"/>
        <w:jc w:val="both"/>
        <w:rPr>
          <w:rFonts w:ascii="Arial" w:eastAsia="Arial" w:hAnsi="Arial" w:cs="Arial"/>
          <w:sz w:val="20"/>
          <w:szCs w:val="20"/>
          <w:lang w:val="es-CO"/>
        </w:rPr>
      </w:pPr>
    </w:p>
    <w:p w14:paraId="5D6E9921" w14:textId="77777777" w:rsidR="00A253DD" w:rsidRPr="00736F15" w:rsidRDefault="00A253DD" w:rsidP="00A253DD">
      <w:pPr>
        <w:spacing w:after="0"/>
        <w:ind w:left="567" w:right="567"/>
        <w:jc w:val="both"/>
        <w:rPr>
          <w:rFonts w:ascii="Arial" w:eastAsia="Arial" w:hAnsi="Arial" w:cs="Arial"/>
          <w:sz w:val="20"/>
          <w:szCs w:val="20"/>
          <w:lang w:val="es-CO"/>
        </w:rPr>
      </w:pPr>
      <w:r w:rsidRPr="00736F15">
        <w:rPr>
          <w:rFonts w:ascii="Arial" w:eastAsia="Arial" w:hAnsi="Arial" w:cs="Arial"/>
          <w:i/>
          <w:iCs/>
          <w:sz w:val="20"/>
          <w:szCs w:val="20"/>
          <w:lang w:val="es-CO"/>
        </w:rPr>
        <w:t>El expediente de cada proceso concluido se archivará conforme a la reglamentación que para tales efectos establezca el Consejo Superior de la Judicatura, debiendo en todo caso informar al juzgado de conocimiento el sitio del archivo. La oficina de archivo ordenará la expedición de las copias requeridas y efectuará los desgloses del caso.”</w:t>
      </w:r>
    </w:p>
    <w:p w14:paraId="76F572A8" w14:textId="77777777" w:rsidR="00A253DD" w:rsidRPr="00797E8D" w:rsidRDefault="00A253DD" w:rsidP="00A253DD">
      <w:pPr>
        <w:spacing w:after="0"/>
        <w:ind w:right="567"/>
        <w:jc w:val="both"/>
        <w:rPr>
          <w:rFonts w:ascii="Arial" w:eastAsia="Arial" w:hAnsi="Arial" w:cs="Arial"/>
          <w:i/>
          <w:color w:val="7030A0"/>
        </w:rPr>
      </w:pPr>
    </w:p>
    <w:p w14:paraId="413C97E8" w14:textId="77777777" w:rsidR="00A253DD" w:rsidRPr="00797E8D" w:rsidRDefault="00A253DD" w:rsidP="00A253DD">
      <w:pPr>
        <w:spacing w:after="0"/>
        <w:ind w:right="48"/>
        <w:jc w:val="both"/>
        <w:rPr>
          <w:rFonts w:ascii="Arial" w:eastAsia="Arial" w:hAnsi="Arial" w:cs="Arial"/>
          <w:b/>
        </w:rPr>
      </w:pPr>
      <w:r w:rsidRPr="00797E8D">
        <w:rPr>
          <w:rFonts w:ascii="Arial" w:eastAsia="Arial" w:hAnsi="Arial" w:cs="Arial"/>
        </w:rPr>
        <w:t xml:space="preserve">Que de conformidad con lo dispuesto en el Decreto 109 de 2009, modificado por el Decreto 175 de 2009, por medio del cual se reorganiza la estructura de la Secretaría Distrital de Ambiente, </w:t>
      </w:r>
      <w:r w:rsidRPr="00797E8D">
        <w:rPr>
          <w:rFonts w:ascii="Arial" w:eastAsia="Arial" w:hAnsi="Arial" w:cs="Arial"/>
        </w:rPr>
        <w:lastRenderedPageBreak/>
        <w:t xml:space="preserve">se emitió la Resolución SDA 1865 del 06 de julio de 2021, adicionada por la Resolución SDA 046 del 13 de enero de 2022, misma que dispuso en su artículo 5 numeral 5: </w:t>
      </w:r>
    </w:p>
    <w:p w14:paraId="4C9C894E" w14:textId="77777777" w:rsidR="00A253DD" w:rsidRPr="00797E8D" w:rsidRDefault="00A253DD" w:rsidP="00A253DD">
      <w:pPr>
        <w:spacing w:after="0"/>
        <w:ind w:right="48"/>
        <w:jc w:val="both"/>
        <w:rPr>
          <w:rFonts w:ascii="Arial" w:eastAsia="Arial" w:hAnsi="Arial" w:cs="Arial"/>
          <w:i/>
        </w:rPr>
      </w:pPr>
    </w:p>
    <w:p w14:paraId="2C4C5000" w14:textId="77777777" w:rsidR="00A253DD" w:rsidRPr="00797E8D" w:rsidRDefault="00A253DD" w:rsidP="00A253DD">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r w:rsidRPr="00797E8D">
        <w:rPr>
          <w:rFonts w:ascii="Arial" w:eastAsia="Arial" w:hAnsi="Arial" w:cs="Arial"/>
          <w:b/>
          <w:i/>
          <w:sz w:val="20"/>
          <w:szCs w:val="20"/>
        </w:rPr>
        <w:t>Artículo 5.</w:t>
      </w:r>
      <w:r w:rsidRPr="00797E8D">
        <w:rPr>
          <w:rFonts w:ascii="Arial" w:eastAsia="Arial" w:hAnsi="Arial" w:cs="Arial"/>
          <w:i/>
          <w:sz w:val="20"/>
          <w:szCs w:val="20"/>
        </w:rPr>
        <w:t xml:space="preserve"> Delegar en la Subdirectora de Silvicultura, Flora y Fauna Silvestre, la proyección y expedición de los actos administrativos relacionados con el objeto, funciones y naturaleza de la Subdirección y que se enumeran a continuación:</w:t>
      </w:r>
    </w:p>
    <w:p w14:paraId="06A5E19A" w14:textId="77777777" w:rsidR="00A253DD" w:rsidRPr="00797E8D" w:rsidRDefault="00A253DD" w:rsidP="00A253DD">
      <w:pPr>
        <w:spacing w:after="0"/>
        <w:ind w:left="567" w:right="567"/>
        <w:jc w:val="both"/>
        <w:rPr>
          <w:rFonts w:ascii="Arial" w:eastAsia="Arial" w:hAnsi="Arial" w:cs="Arial"/>
          <w:i/>
          <w:sz w:val="20"/>
          <w:szCs w:val="20"/>
        </w:rPr>
      </w:pPr>
    </w:p>
    <w:p w14:paraId="24CC7D01" w14:textId="77777777" w:rsidR="00A253DD" w:rsidRPr="00797E8D" w:rsidRDefault="00A253DD" w:rsidP="00A253DD">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p>
    <w:p w14:paraId="53E461B5" w14:textId="77777777" w:rsidR="00A253DD" w:rsidRPr="00797E8D" w:rsidRDefault="00A253DD" w:rsidP="00A253DD">
      <w:pPr>
        <w:spacing w:after="0"/>
        <w:ind w:left="567" w:right="567"/>
        <w:jc w:val="both"/>
        <w:rPr>
          <w:rFonts w:ascii="Arial" w:eastAsia="Arial" w:hAnsi="Arial" w:cs="Arial"/>
          <w:i/>
          <w:sz w:val="20"/>
          <w:szCs w:val="20"/>
        </w:rPr>
      </w:pPr>
    </w:p>
    <w:p w14:paraId="7B854E7E" w14:textId="77777777" w:rsidR="00A253DD" w:rsidRPr="00797E8D" w:rsidRDefault="00A253DD" w:rsidP="00A253DD">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5. Expedir los actos que ordenan el archivo, desglose, acumulación, ordenación cronológica y refoliación de actuaciones administrativas que obren dentro de los trámites de carácter permisivo. […]”. </w:t>
      </w:r>
      <w:bookmarkEnd w:id="6"/>
    </w:p>
    <w:p w14:paraId="44212DA3" w14:textId="77777777" w:rsidR="00A253DD" w:rsidRPr="00797E8D" w:rsidRDefault="00A253DD" w:rsidP="00A253DD">
      <w:pPr>
        <w:spacing w:after="0"/>
        <w:ind w:right="48"/>
        <w:jc w:val="both"/>
        <w:rPr>
          <w:rFonts w:ascii="Arial" w:eastAsia="Arial" w:hAnsi="Arial" w:cs="Arial"/>
          <w:sz w:val="20"/>
          <w:szCs w:val="20"/>
        </w:rPr>
      </w:pPr>
    </w:p>
    <w:p w14:paraId="47E0956A" w14:textId="78F39A9F" w:rsidR="00A253DD" w:rsidRPr="00A253DD" w:rsidRDefault="00A253DD" w:rsidP="00A253DD">
      <w:pPr>
        <w:spacing w:after="0"/>
        <w:ind w:right="48"/>
        <w:jc w:val="both"/>
        <w:rPr>
          <w:rFonts w:ascii="Arial" w:eastAsia="Arial" w:hAnsi="Arial" w:cs="Arial"/>
        </w:rPr>
      </w:pPr>
      <w:bookmarkStart w:id="7" w:name="_Hlk199259869"/>
      <w:r w:rsidRPr="00797E8D">
        <w:rPr>
          <w:rFonts w:ascii="Arial" w:eastAsia="Arial" w:hAnsi="Arial" w:cs="Arial"/>
        </w:rPr>
        <w:t xml:space="preserve">Que una vez evidenciado el cumplimento de las obligaciones derivadas del </w:t>
      </w:r>
      <w:r w:rsidRPr="00AB0DE6">
        <w:rPr>
          <w:rFonts w:ascii="Arial" w:hAnsi="Arial" w:cs="Arial"/>
        </w:rPr>
        <w:t xml:space="preserve">Concepto Técnico de Manejo Silvicultural No. </w:t>
      </w:r>
      <w:r>
        <w:rPr>
          <w:rFonts w:ascii="Arial" w:hAnsi="Arial" w:cs="Arial"/>
        </w:rPr>
        <w:t>SSFFS-10027 del 12 de septiembre de 2021</w:t>
      </w:r>
      <w:r w:rsidRPr="00797E8D">
        <w:rPr>
          <w:rFonts w:ascii="Arial" w:eastAsia="Arial" w:hAnsi="Arial" w:cs="Arial"/>
        </w:rPr>
        <w:t>, por parte de</w:t>
      </w:r>
      <w:r>
        <w:rPr>
          <w:rFonts w:ascii="Arial" w:eastAsia="Arial" w:hAnsi="Arial" w:cs="Arial"/>
        </w:rPr>
        <w:t>l</w:t>
      </w:r>
      <w:r w:rsidRPr="00797E8D">
        <w:rPr>
          <w:rFonts w:ascii="Arial" w:eastAsia="Arial" w:hAnsi="Arial" w:cs="Arial"/>
        </w:rPr>
        <w:t xml:space="preserve"> </w:t>
      </w:r>
      <w:r w:rsidRPr="00AB0DE6">
        <w:rPr>
          <w:rFonts w:ascii="Arial" w:hAnsi="Arial" w:cs="Arial"/>
        </w:rPr>
        <w:t xml:space="preserve">señor </w:t>
      </w:r>
      <w:r>
        <w:rPr>
          <w:rFonts w:ascii="Arial" w:hAnsi="Arial" w:cs="Arial"/>
        </w:rPr>
        <w:t xml:space="preserve">LUIS ANTONIO ZABALA </w:t>
      </w:r>
      <w:r w:rsidRPr="00A253DD">
        <w:rPr>
          <w:rFonts w:ascii="Arial" w:hAnsi="Arial" w:cs="Arial"/>
        </w:rPr>
        <w:t>CASTILLO, identificado con cédula de ciudadanía No. 79.155.809</w:t>
      </w:r>
      <w:r w:rsidRPr="00A253DD">
        <w:rPr>
          <w:rFonts w:ascii="Arial" w:eastAsia="Arial" w:hAnsi="Arial" w:cs="Arial"/>
        </w:rPr>
        <w:t xml:space="preserve">, y al no existir otra actuación administrativa pendiente por surtir en el presente trámite </w:t>
      </w:r>
      <w:r w:rsidRPr="00A253DD">
        <w:rPr>
          <w:rFonts w:ascii="Arial" w:eastAsia="Arial" w:hAnsi="Arial" w:cs="Arial"/>
          <w:b/>
          <w:bCs/>
        </w:rPr>
        <w:t>permisivo</w:t>
      </w:r>
      <w:r w:rsidRPr="00A253DD">
        <w:rPr>
          <w:rFonts w:ascii="Arial" w:eastAsia="Arial" w:hAnsi="Arial" w:cs="Arial"/>
        </w:rPr>
        <w:t xml:space="preserve">, se procederá al archivo del expediente </w:t>
      </w:r>
      <w:r w:rsidRPr="00A253DD">
        <w:rPr>
          <w:rFonts w:ascii="Arial" w:eastAsia="Arial" w:hAnsi="Arial" w:cs="Arial"/>
          <w:b/>
          <w:bCs/>
        </w:rPr>
        <w:t>SDA-03-2025-1858</w:t>
      </w:r>
      <w:r w:rsidRPr="00A253DD">
        <w:rPr>
          <w:rFonts w:ascii="Arial" w:eastAsia="Arial" w:hAnsi="Arial" w:cs="Arial"/>
        </w:rPr>
        <w:t>, sin perjuicio de las acciones administrativas, civiles o penales a que hubiere lugar.</w:t>
      </w:r>
      <w:bookmarkEnd w:id="7"/>
    </w:p>
    <w:p w14:paraId="0DD0DD20" w14:textId="77777777" w:rsidR="00A253DD" w:rsidRPr="00A253DD" w:rsidRDefault="00A253DD" w:rsidP="00A253DD">
      <w:pPr>
        <w:spacing w:after="0"/>
        <w:ind w:right="48"/>
        <w:jc w:val="both"/>
        <w:rPr>
          <w:rFonts w:ascii="Arial" w:eastAsia="Arial" w:hAnsi="Arial" w:cs="Arial"/>
        </w:rPr>
      </w:pPr>
    </w:p>
    <w:p w14:paraId="20BFD165" w14:textId="77777777" w:rsidR="00A253DD" w:rsidRPr="00A253DD" w:rsidRDefault="00A253DD" w:rsidP="00A253DD">
      <w:pPr>
        <w:spacing w:after="0"/>
        <w:ind w:right="48"/>
        <w:jc w:val="both"/>
        <w:rPr>
          <w:rFonts w:ascii="Arial" w:eastAsia="Arial" w:hAnsi="Arial" w:cs="Arial"/>
          <w:b/>
        </w:rPr>
      </w:pPr>
      <w:r w:rsidRPr="00A253DD">
        <w:rPr>
          <w:rFonts w:ascii="Arial" w:eastAsia="Arial" w:hAnsi="Arial" w:cs="Arial"/>
        </w:rPr>
        <w:t xml:space="preserve">En mérito de lo expuesto,  </w:t>
      </w:r>
    </w:p>
    <w:p w14:paraId="79D0CF14" w14:textId="77777777" w:rsidR="00A253DD" w:rsidRPr="00A253DD" w:rsidRDefault="00A253DD" w:rsidP="00A253DD">
      <w:pPr>
        <w:pBdr>
          <w:top w:val="nil"/>
          <w:left w:val="nil"/>
          <w:bottom w:val="nil"/>
          <w:right w:val="nil"/>
          <w:between w:val="nil"/>
        </w:pBdr>
        <w:spacing w:after="0"/>
        <w:ind w:right="48"/>
        <w:jc w:val="both"/>
        <w:rPr>
          <w:rFonts w:ascii="Arial" w:eastAsia="Arial" w:hAnsi="Arial" w:cs="Arial"/>
          <w:b/>
        </w:rPr>
      </w:pPr>
    </w:p>
    <w:p w14:paraId="5AA525BB" w14:textId="77777777" w:rsidR="00A253DD" w:rsidRPr="00A253DD" w:rsidRDefault="00A253DD" w:rsidP="00A253DD">
      <w:pPr>
        <w:pBdr>
          <w:top w:val="nil"/>
          <w:left w:val="nil"/>
          <w:bottom w:val="nil"/>
          <w:right w:val="nil"/>
          <w:between w:val="nil"/>
        </w:pBdr>
        <w:spacing w:after="0"/>
        <w:ind w:right="48"/>
        <w:jc w:val="center"/>
        <w:rPr>
          <w:rFonts w:ascii="Arial" w:eastAsia="Arial" w:hAnsi="Arial" w:cs="Arial"/>
          <w:b/>
        </w:rPr>
      </w:pPr>
      <w:r w:rsidRPr="00A253DD">
        <w:rPr>
          <w:rFonts w:ascii="Arial" w:eastAsia="Arial" w:hAnsi="Arial" w:cs="Arial"/>
          <w:b/>
        </w:rPr>
        <w:t>DISPONE</w:t>
      </w:r>
    </w:p>
    <w:p w14:paraId="0CA54D54" w14:textId="77777777" w:rsidR="00A253DD" w:rsidRPr="00A253DD" w:rsidRDefault="00A253DD" w:rsidP="00A253DD">
      <w:pPr>
        <w:pBdr>
          <w:top w:val="nil"/>
          <w:left w:val="nil"/>
          <w:bottom w:val="nil"/>
          <w:right w:val="nil"/>
          <w:between w:val="nil"/>
        </w:pBdr>
        <w:spacing w:after="0"/>
        <w:ind w:right="48"/>
        <w:jc w:val="both"/>
        <w:rPr>
          <w:rFonts w:ascii="Arial" w:eastAsia="Arial" w:hAnsi="Arial" w:cs="Arial"/>
          <w:b/>
        </w:rPr>
      </w:pPr>
    </w:p>
    <w:p w14:paraId="3C94538D" w14:textId="24420D69" w:rsidR="00A253DD" w:rsidRPr="00A253DD" w:rsidRDefault="00A253DD" w:rsidP="00A253DD">
      <w:pPr>
        <w:spacing w:after="0"/>
        <w:ind w:right="48"/>
        <w:jc w:val="both"/>
        <w:rPr>
          <w:rFonts w:ascii="Arial" w:eastAsia="Arial" w:hAnsi="Arial" w:cs="Arial"/>
        </w:rPr>
      </w:pPr>
      <w:r w:rsidRPr="00A253DD">
        <w:rPr>
          <w:rFonts w:ascii="Arial" w:eastAsia="Arial" w:hAnsi="Arial" w:cs="Arial"/>
          <w:b/>
        </w:rPr>
        <w:t>ARTÍCULO PRIMERO.</w:t>
      </w:r>
      <w:r w:rsidRPr="00A253DD">
        <w:rPr>
          <w:rFonts w:ascii="Arial" w:eastAsia="Arial" w:hAnsi="Arial" w:cs="Arial"/>
        </w:rPr>
        <w:t xml:space="preserve"> Ordenar el ARCHIVO de las actuaciones administrativas contenidas en el expediente </w:t>
      </w:r>
      <w:r w:rsidRPr="00A253DD">
        <w:rPr>
          <w:rFonts w:ascii="Arial" w:eastAsia="Arial" w:hAnsi="Arial" w:cs="Arial"/>
          <w:b/>
        </w:rPr>
        <w:t>SDA-03-2025-1858</w:t>
      </w:r>
      <w:r w:rsidRPr="00A253DD">
        <w:rPr>
          <w:rFonts w:ascii="Arial" w:eastAsia="Arial" w:hAnsi="Arial" w:cs="Arial"/>
        </w:rPr>
        <w:t xml:space="preserve">, por las razones expuestas en la parte motiva del presente acto administrativo. </w:t>
      </w:r>
    </w:p>
    <w:p w14:paraId="21561F5E" w14:textId="77777777" w:rsidR="00A253DD" w:rsidRPr="00A253DD" w:rsidRDefault="00A253DD" w:rsidP="00A253DD">
      <w:pPr>
        <w:spacing w:after="0"/>
        <w:ind w:right="48"/>
        <w:jc w:val="both"/>
        <w:rPr>
          <w:rFonts w:ascii="Arial" w:eastAsia="Arial" w:hAnsi="Arial" w:cs="Arial"/>
        </w:rPr>
      </w:pPr>
    </w:p>
    <w:p w14:paraId="7FFE1623" w14:textId="77777777" w:rsidR="00A253DD" w:rsidRPr="00A253DD" w:rsidRDefault="00A253DD" w:rsidP="00A253DD">
      <w:pPr>
        <w:spacing w:after="0"/>
        <w:ind w:right="48"/>
        <w:jc w:val="both"/>
        <w:rPr>
          <w:rFonts w:ascii="Arial" w:eastAsia="Arial" w:hAnsi="Arial" w:cs="Arial"/>
        </w:rPr>
      </w:pPr>
      <w:r w:rsidRPr="00A253DD">
        <w:rPr>
          <w:rFonts w:ascii="Arial" w:eastAsia="Arial" w:hAnsi="Arial" w:cs="Arial"/>
          <w:b/>
        </w:rPr>
        <w:t>ARTÍCULO SEGUNDO.</w:t>
      </w:r>
      <w:r w:rsidRPr="00A253DD">
        <w:rPr>
          <w:rFonts w:ascii="Arial" w:eastAsia="Arial" w:hAnsi="Arial" w:cs="Arial"/>
        </w:rPr>
        <w:t xml:space="preserve"> Comunicar el presente acto administrativo al </w:t>
      </w:r>
      <w:r w:rsidRPr="00A253DD">
        <w:rPr>
          <w:rFonts w:ascii="Arial" w:hAnsi="Arial" w:cs="Arial"/>
        </w:rPr>
        <w:t>Señor LUIS ANTONIO ZABALA CASTILLO, identificado con cédula de ciudadanía No. 79.155.809</w:t>
      </w:r>
      <w:r w:rsidRPr="00A253DD">
        <w:rPr>
          <w:rFonts w:ascii="Arial" w:eastAsia="Arial" w:hAnsi="Arial" w:cs="Arial"/>
        </w:rPr>
        <w:t xml:space="preserve">, en la </w:t>
      </w:r>
      <w:r w:rsidRPr="00A253DD">
        <w:rPr>
          <w:rFonts w:ascii="Arial" w:hAnsi="Arial" w:cs="Arial"/>
        </w:rPr>
        <w:t>Carrera 7 B No. 145 - 43</w:t>
      </w:r>
      <w:r w:rsidRPr="00A253DD">
        <w:rPr>
          <w:rFonts w:ascii="Arial" w:eastAsia="Arial" w:hAnsi="Arial" w:cs="Arial"/>
        </w:rPr>
        <w:t>, de la ciudad de Bogotá D.C.</w:t>
      </w:r>
    </w:p>
    <w:p w14:paraId="51A4375F" w14:textId="77777777" w:rsidR="00A253DD" w:rsidRPr="00A253DD" w:rsidRDefault="00A253DD" w:rsidP="00A253DD">
      <w:pPr>
        <w:spacing w:after="0"/>
        <w:ind w:right="48"/>
        <w:jc w:val="both"/>
        <w:rPr>
          <w:rFonts w:ascii="Arial" w:eastAsia="Arial" w:hAnsi="Arial" w:cs="Arial"/>
        </w:rPr>
      </w:pPr>
    </w:p>
    <w:p w14:paraId="23ED1EB1" w14:textId="77777777" w:rsidR="00A253DD" w:rsidRPr="00A253DD" w:rsidRDefault="00A253DD" w:rsidP="00A253DD">
      <w:pPr>
        <w:spacing w:after="0"/>
        <w:ind w:right="48"/>
        <w:jc w:val="both"/>
        <w:rPr>
          <w:rFonts w:ascii="Arial" w:eastAsia="Arial" w:hAnsi="Arial" w:cs="Arial"/>
        </w:rPr>
      </w:pPr>
      <w:bookmarkStart w:id="8" w:name="_Hlk199259958"/>
      <w:r w:rsidRPr="00A253DD">
        <w:rPr>
          <w:rFonts w:ascii="Arial" w:eastAsia="Arial" w:hAnsi="Arial" w:cs="Arial"/>
          <w:b/>
        </w:rPr>
        <w:t xml:space="preserve">ARTÍCULO TERCERO. </w:t>
      </w:r>
      <w:r w:rsidRPr="00A253DD">
        <w:rPr>
          <w:rFonts w:ascii="Arial" w:eastAsia="Arial" w:hAnsi="Arial" w:cs="Arial"/>
        </w:rPr>
        <w:t>Remitir copia del presente acto administrativo, con los soportes de comunicación, a la Subdirección Financiera de esta Entidad, para lo de su competencia.</w:t>
      </w:r>
    </w:p>
    <w:p w14:paraId="5ABF2459" w14:textId="77777777" w:rsidR="00A253DD" w:rsidRPr="00A253DD" w:rsidRDefault="00A253DD" w:rsidP="00A253DD">
      <w:pPr>
        <w:spacing w:after="0"/>
        <w:ind w:right="48"/>
        <w:jc w:val="both"/>
        <w:rPr>
          <w:rFonts w:ascii="Arial" w:eastAsia="Arial" w:hAnsi="Arial" w:cs="Arial"/>
          <w:b/>
        </w:rPr>
      </w:pPr>
    </w:p>
    <w:p w14:paraId="71E23F13" w14:textId="5685E305" w:rsidR="00A253DD" w:rsidRPr="00A253DD" w:rsidRDefault="00A253DD" w:rsidP="00A253DD">
      <w:pPr>
        <w:spacing w:after="0"/>
        <w:ind w:right="48"/>
        <w:jc w:val="both"/>
        <w:rPr>
          <w:rFonts w:ascii="Arial" w:eastAsia="Arial" w:hAnsi="Arial" w:cs="Arial"/>
        </w:rPr>
      </w:pPr>
      <w:r w:rsidRPr="00A253DD">
        <w:rPr>
          <w:rFonts w:ascii="Arial" w:eastAsia="Arial" w:hAnsi="Arial" w:cs="Arial"/>
          <w:b/>
        </w:rPr>
        <w:t>ARTÍCULO CUARTO.</w:t>
      </w:r>
      <w:r w:rsidRPr="00A253DD">
        <w:rPr>
          <w:rFonts w:ascii="Arial" w:eastAsia="Arial" w:hAnsi="Arial" w:cs="Arial"/>
        </w:rPr>
        <w:t xml:space="preserve"> Remitir el expediente </w:t>
      </w:r>
      <w:r w:rsidRPr="00A253DD">
        <w:rPr>
          <w:rFonts w:ascii="Arial" w:eastAsia="Arial" w:hAnsi="Arial" w:cs="Arial"/>
          <w:b/>
        </w:rPr>
        <w:t>SDA-03-2025-1858</w:t>
      </w:r>
      <w:r w:rsidRPr="00A253DD">
        <w:rPr>
          <w:rFonts w:ascii="Arial" w:eastAsia="Arial" w:hAnsi="Arial" w:cs="Arial"/>
        </w:rPr>
        <w:t xml:space="preserve">, al grupo de expedientes de esta autoridad ambiental, a efectos de que proceda su archivo definitivo. </w:t>
      </w:r>
    </w:p>
    <w:p w14:paraId="0F9AA674" w14:textId="77777777" w:rsidR="00A253DD" w:rsidRPr="00A253DD" w:rsidRDefault="00A253DD" w:rsidP="00A253DD">
      <w:pPr>
        <w:spacing w:after="0"/>
        <w:ind w:right="48"/>
        <w:jc w:val="both"/>
        <w:rPr>
          <w:rFonts w:ascii="Arial" w:eastAsia="Arial" w:hAnsi="Arial" w:cs="Arial"/>
        </w:rPr>
      </w:pPr>
    </w:p>
    <w:p w14:paraId="3AF06F02" w14:textId="77777777" w:rsidR="00A253DD" w:rsidRPr="00BD53F6" w:rsidRDefault="00A253DD" w:rsidP="00A253DD">
      <w:pPr>
        <w:spacing w:after="0"/>
        <w:ind w:right="48"/>
        <w:jc w:val="both"/>
        <w:rPr>
          <w:rFonts w:ascii="Arial" w:eastAsia="Arial" w:hAnsi="Arial" w:cs="Arial"/>
        </w:rPr>
      </w:pPr>
      <w:r w:rsidRPr="00A253DD">
        <w:rPr>
          <w:rFonts w:ascii="Arial" w:eastAsia="Arial" w:hAnsi="Arial" w:cs="Arial"/>
          <w:b/>
        </w:rPr>
        <w:lastRenderedPageBreak/>
        <w:t xml:space="preserve">ARTÍCULO QUINTO. </w:t>
      </w:r>
      <w:r w:rsidRPr="00A253DD">
        <w:rPr>
          <w:rFonts w:ascii="Arial" w:eastAsia="Arial" w:hAnsi="Arial" w:cs="Arial"/>
        </w:rPr>
        <w:t>La presente decisión no lo exonera de la aplicación de las sanciones previstas en la Ley 1333 del 21 de julio de 2009, modificada por la Ley 2387 de 2024, por cualquier infracción a la normativa ambiental, sin perjuicio de las acciones civiles y penales a que hubiere lugar.</w:t>
      </w:r>
    </w:p>
    <w:p w14:paraId="34DF626A" w14:textId="77777777" w:rsidR="00A253DD" w:rsidRPr="00BD53F6" w:rsidRDefault="00A253DD" w:rsidP="00A253DD">
      <w:pPr>
        <w:spacing w:after="0"/>
        <w:ind w:right="48"/>
        <w:jc w:val="both"/>
        <w:rPr>
          <w:rFonts w:ascii="Arial" w:eastAsia="Arial" w:hAnsi="Arial" w:cs="Arial"/>
        </w:rPr>
      </w:pPr>
    </w:p>
    <w:p w14:paraId="78CF494E" w14:textId="77777777" w:rsidR="00A253DD" w:rsidRPr="00BF04C7" w:rsidRDefault="00A253DD" w:rsidP="00A253DD">
      <w:pPr>
        <w:spacing w:after="0"/>
        <w:ind w:right="48"/>
        <w:jc w:val="both"/>
        <w:rPr>
          <w:rFonts w:ascii="Arial" w:eastAsia="Arial" w:hAnsi="Arial" w:cs="Arial"/>
        </w:rPr>
      </w:pPr>
      <w:r w:rsidRPr="00BD53F6">
        <w:rPr>
          <w:rFonts w:ascii="Arial" w:eastAsia="Arial" w:hAnsi="Arial" w:cs="Arial"/>
          <w:b/>
        </w:rPr>
        <w:t xml:space="preserve">ARTÍCULO SEXTO. </w:t>
      </w:r>
      <w:r w:rsidRPr="00BD53F6">
        <w:rPr>
          <w:rFonts w:ascii="Arial" w:eastAsia="Arial" w:hAnsi="Arial" w:cs="Arial"/>
        </w:rPr>
        <w:t>Contra el presente acto administrativo no procede recurso alguno de conformidad con lo dispuesto en el artículo 75 de la Ley 1437 de 2011, modificada por la Ley 2080 de 2021 - Código de Procedimiento Administrativo y de lo Contencioso Administrativo.</w:t>
      </w:r>
    </w:p>
    <w:bookmarkEnd w:id="8"/>
    <w:p w14:paraId="433C3C82" w14:textId="77777777" w:rsidR="00A253DD" w:rsidRPr="00BF04C7" w:rsidRDefault="00A253DD" w:rsidP="00A253DD">
      <w:pPr>
        <w:spacing w:after="0"/>
        <w:ind w:right="48"/>
        <w:jc w:val="both"/>
        <w:rPr>
          <w:rFonts w:ascii="Arial" w:eastAsia="Arial" w:hAnsi="Arial" w:cs="Arial"/>
        </w:rPr>
      </w:pPr>
    </w:p>
    <w:p w14:paraId="78EA14C6" w14:textId="77777777" w:rsidR="00A253DD" w:rsidRPr="004C7879" w:rsidRDefault="00A253DD" w:rsidP="00A253DD">
      <w:pPr>
        <w:spacing w:after="0"/>
        <w:ind w:right="48"/>
        <w:jc w:val="center"/>
        <w:rPr>
          <w:rFonts w:ascii="Arial" w:eastAsia="Arial" w:hAnsi="Arial" w:cs="Arial"/>
          <w:b/>
        </w:rPr>
      </w:pPr>
      <w:r w:rsidRPr="00BF04C7">
        <w:rPr>
          <w:rFonts w:ascii="Arial" w:eastAsia="Arial" w:hAnsi="Arial" w:cs="Arial"/>
          <w:b/>
        </w:rPr>
        <w:t>COMUNÍQUESE Y CÚMPLASE.</w:t>
      </w:r>
    </w:p>
    <w:bookmarkEnd w:id="4"/>
    <w:p w14:paraId="3724D8F0" w14:textId="77777777" w:rsidR="00151297" w:rsidRDefault="00151297" w:rsidP="00855A3B">
      <w:pPr>
        <w:spacing w:after="0" w:line="240" w:lineRule="auto"/>
      </w:pPr>
    </w:p>
    <w:p w14:paraId="1BA335D9" w14:textId="77777777" w:rsidR="00855A3B" w:rsidRDefault="00855A3B" w:rsidP="00855A3B">
      <w:pPr>
        <w:spacing w:after="0" w:line="240" w:lineRule="auto"/>
        <w:sectPr w:rsidR="00855A3B" w:rsidSect="002E3169">
          <w:type w:val="continuous"/>
          <w:pgSz w:w="12240" w:h="15840" w:code="1"/>
          <w:pgMar w:top="2268" w:right="1418" w:bottom="2268" w:left="1418" w:header="0" w:footer="0" w:gutter="0"/>
          <w:cols w:space="708"/>
          <w:formProt w:val="0"/>
          <w:docGrid w:linePitch="360"/>
        </w:sectPr>
      </w:pPr>
    </w:p>
    <w:p w14:paraId="5F558452" w14:textId="77777777" w:rsidR="007E0C89" w:rsidRPr="00D3506E" w:rsidRDefault="00000000" w:rsidP="00855A3B">
      <w:pPr>
        <w:spacing w:after="0" w:line="240" w:lineRule="auto"/>
        <w:jc w:val="center"/>
        <w:rPr>
          <w:rFonts w:ascii="Arial" w:hAnsi="Arial" w:cs="Arial"/>
          <w:sz w:val="24"/>
          <w:szCs w:val="24"/>
        </w:rPr>
      </w:pPr>
      <w:r w:rsidRPr="00D3506E">
        <w:rPr>
          <w:rFonts w:ascii="Arial" w:hAnsi="Arial" w:cs="Arial"/>
          <w:b/>
          <w:sz w:val="24"/>
          <w:szCs w:val="24"/>
        </w:rPr>
        <w:t xml:space="preserve">Dado en Bogotá a los </w:t>
      </w:r>
      <w:bookmarkStart w:id="9" w:name="dia1"/>
      <w:r w:rsidRPr="00D3506E">
        <w:rPr>
          <w:rFonts w:ascii="Arial" w:hAnsi="Arial" w:cs="Arial"/>
          <w:b/>
          <w:sz w:val="24"/>
          <w:szCs w:val="24"/>
        </w:rPr>
        <w:t>xxx</w:t>
      </w:r>
      <w:bookmarkEnd w:id="9"/>
      <w:r w:rsidRPr="00D3506E">
        <w:rPr>
          <w:rFonts w:ascii="Arial" w:hAnsi="Arial" w:cs="Arial"/>
          <w:b/>
          <w:sz w:val="24"/>
          <w:szCs w:val="24"/>
        </w:rPr>
        <w:t xml:space="preserve"> días del mes de  </w:t>
      </w:r>
      <w:bookmarkStart w:id="10" w:name="mes1"/>
      <w:r w:rsidRPr="00D3506E">
        <w:rPr>
          <w:rFonts w:ascii="Arial" w:hAnsi="Arial" w:cs="Arial"/>
          <w:b/>
          <w:sz w:val="24"/>
          <w:szCs w:val="24"/>
        </w:rPr>
        <w:t>xxxxxxx</w:t>
      </w:r>
      <w:bookmarkEnd w:id="10"/>
      <w:r w:rsidRPr="00D3506E">
        <w:rPr>
          <w:rFonts w:ascii="Arial" w:hAnsi="Arial" w:cs="Arial"/>
          <w:b/>
          <w:sz w:val="24"/>
          <w:szCs w:val="24"/>
        </w:rPr>
        <w:t xml:space="preserve"> de</w:t>
      </w:r>
      <w:r>
        <w:rPr>
          <w:rFonts w:ascii="Arial" w:hAnsi="Arial" w:cs="Arial"/>
          <w:b/>
          <w:sz w:val="24"/>
          <w:szCs w:val="24"/>
        </w:rPr>
        <w:t>l</w:t>
      </w:r>
      <w:r w:rsidRPr="00D3506E">
        <w:rPr>
          <w:rFonts w:ascii="Arial" w:hAnsi="Arial" w:cs="Arial"/>
          <w:b/>
          <w:sz w:val="24"/>
          <w:szCs w:val="24"/>
        </w:rPr>
        <w:t xml:space="preserve">  </w:t>
      </w:r>
      <w:bookmarkStart w:id="11" w:name="anio1"/>
      <w:r w:rsidRPr="00D3506E">
        <w:rPr>
          <w:rFonts w:ascii="Arial" w:hAnsi="Arial" w:cs="Arial"/>
          <w:b/>
          <w:sz w:val="24"/>
          <w:szCs w:val="24"/>
        </w:rPr>
        <w:t>xxxxx</w:t>
      </w:r>
      <w:bookmarkEnd w:id="11"/>
    </w:p>
    <w:p w14:paraId="6EC22A5C" w14:textId="77777777" w:rsidR="00151297" w:rsidRDefault="00151297" w:rsidP="00855A3B">
      <w:pPr>
        <w:spacing w:after="0" w:line="240" w:lineRule="auto"/>
      </w:pPr>
    </w:p>
    <w:p w14:paraId="29DFECD5" w14:textId="77777777" w:rsidR="00855A3B" w:rsidRDefault="00855A3B" w:rsidP="00855A3B">
      <w:pPr>
        <w:spacing w:after="0"/>
        <w:sectPr w:rsidR="00855A3B" w:rsidSect="002E3169">
          <w:type w:val="continuous"/>
          <w:pgSz w:w="12240" w:h="15840" w:code="1"/>
          <w:pgMar w:top="2268" w:right="1418" w:bottom="2268" w:left="1418" w:header="0" w:footer="0" w:gutter="0"/>
          <w:cols w:space="708"/>
          <w:docGrid w:linePitch="360"/>
        </w:sectPr>
      </w:pPr>
    </w:p>
    <w:p w14:paraId="0E8D5FF4" w14:textId="77777777" w:rsidR="00151297" w:rsidRDefault="00000000" w:rsidP="007E0C89">
      <w:pPr>
        <w:spacing w:after="0"/>
      </w:pPr>
      <w:bookmarkStart w:id="12" w:name="gdocs_firma"/>
      <w:r>
        <w:rPr>
          <w:rFonts w:cs="Arial"/>
          <w:noProof/>
          <w:lang w:val="es-CO" w:eastAsia="es-CO"/>
        </w:rPr>
        <w:drawing>
          <wp:inline distT="0" distB="0" distL="0" distR="0" wp14:anchorId="77C8C2D0" wp14:editId="6BE6A563">
            <wp:extent cx="3238500" cy="1085850"/>
            <wp:effectExtent l="0" t="0" r="0" b="0"/>
            <wp:docPr id="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1861828" name="Imagen 1"/>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3238500" cy="1085850"/>
                    </a:xfrm>
                    <a:prstGeom prst="rect">
                      <a:avLst/>
                    </a:prstGeom>
                    <a:noFill/>
                    <a:ln>
                      <a:noFill/>
                    </a:ln>
                  </pic:spPr>
                </pic:pic>
              </a:graphicData>
            </a:graphic>
          </wp:inline>
        </w:drawing>
      </w:r>
      <w:bookmarkEnd w:id="12"/>
    </w:p>
    <w:p w14:paraId="60A6CC6F" w14:textId="77777777" w:rsidR="00151297" w:rsidRDefault="00000000" w:rsidP="007E0C89">
      <w:pPr>
        <w:spacing w:after="0" w:line="240" w:lineRule="auto"/>
        <w:rPr>
          <w:rFonts w:ascii="Arial" w:hAnsi="Arial" w:cs="Arial"/>
          <w:b/>
        </w:rPr>
      </w:pPr>
      <w:bookmarkStart w:id="13" w:name="gdocs_nomfir"/>
      <w:r w:rsidRPr="00521220">
        <w:rPr>
          <w:rFonts w:ascii="Arial" w:hAnsi="Arial" w:cs="Arial"/>
          <w:b/>
        </w:rPr>
        <w:t>NOMBRE DEL REMITENTE</w:t>
      </w:r>
      <w:bookmarkEnd w:id="13"/>
    </w:p>
    <w:p w14:paraId="79FDB263" w14:textId="77777777" w:rsidR="007E0C89" w:rsidRDefault="00000000" w:rsidP="007E0C89">
      <w:pPr>
        <w:spacing w:after="0" w:line="240" w:lineRule="auto"/>
        <w:rPr>
          <w:rFonts w:ascii="Arial" w:hAnsi="Arial" w:cs="Arial"/>
          <w:b/>
        </w:rPr>
      </w:pPr>
      <w:bookmarkStart w:id="14" w:name="dependencia"/>
      <w:r w:rsidRPr="00521220">
        <w:rPr>
          <w:rFonts w:ascii="Arial" w:hAnsi="Arial" w:cs="Arial"/>
          <w:b/>
        </w:rPr>
        <w:t>DEPENDENCIA</w:t>
      </w:r>
      <w:bookmarkEnd w:id="14"/>
    </w:p>
    <w:p w14:paraId="14B167AB" w14:textId="77777777" w:rsidR="00151297" w:rsidRDefault="00151297" w:rsidP="007E0C89">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docGrid w:linePitch="360"/>
        </w:sectPr>
      </w:pPr>
    </w:p>
    <w:p w14:paraId="74E2CD94" w14:textId="77777777" w:rsidR="00D3506E" w:rsidRDefault="00D3506E" w:rsidP="00151297">
      <w:pPr>
        <w:spacing w:after="0" w:line="240" w:lineRule="auto"/>
        <w:rPr>
          <w:rFonts w:ascii="Arial" w:hAnsi="Arial" w:cs="Arial"/>
          <w:i/>
          <w:sz w:val="16"/>
          <w:szCs w:val="16"/>
        </w:rPr>
      </w:pPr>
    </w:p>
    <w:p w14:paraId="1B41E4E3" w14:textId="7FFE6CDF" w:rsidR="00151297" w:rsidRDefault="00A253DD" w:rsidP="00151297">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formProt w:val="0"/>
          <w:docGrid w:linePitch="360"/>
        </w:sectPr>
      </w:pPr>
      <w:r w:rsidRPr="00A253DD">
        <w:rPr>
          <w:rFonts w:ascii="Arial" w:hAnsi="Arial" w:cs="Arial"/>
          <w:i/>
          <w:sz w:val="16"/>
          <w:szCs w:val="16"/>
        </w:rPr>
        <w:t>E</w:t>
      </w:r>
      <w:r w:rsidRPr="00A253DD">
        <w:rPr>
          <w:rFonts w:ascii="Arial" w:hAnsi="Arial" w:cs="Arial"/>
          <w:i/>
          <w:sz w:val="16"/>
          <w:szCs w:val="16"/>
        </w:rPr>
        <w:t>xpediente</w:t>
      </w:r>
      <w:r>
        <w:rPr>
          <w:rFonts w:ascii="Arial" w:hAnsi="Arial" w:cs="Arial"/>
          <w:i/>
          <w:sz w:val="16"/>
          <w:szCs w:val="16"/>
        </w:rPr>
        <w:t>:</w:t>
      </w:r>
      <w:r w:rsidRPr="00A253DD">
        <w:rPr>
          <w:rFonts w:ascii="Arial" w:hAnsi="Arial" w:cs="Arial"/>
          <w:i/>
          <w:sz w:val="16"/>
          <w:szCs w:val="16"/>
        </w:rPr>
        <w:t xml:space="preserve"> SDA-03-2025-1858</w:t>
      </w:r>
    </w:p>
    <w:p w14:paraId="49F68E30" w14:textId="77777777" w:rsidR="00151297" w:rsidRPr="00091096" w:rsidRDefault="00000000" w:rsidP="000F3F6D">
      <w:pPr>
        <w:spacing w:after="0" w:line="240" w:lineRule="auto"/>
        <w:rPr>
          <w:rFonts w:ascii="Arial" w:hAnsi="Arial" w:cs="Arial"/>
          <w:sz w:val="20"/>
          <w:szCs w:val="20"/>
        </w:rPr>
        <w:sectPr w:rsidR="00151297" w:rsidRPr="00091096" w:rsidSect="002E3169">
          <w:type w:val="continuous"/>
          <w:pgSz w:w="12240" w:h="15840" w:code="1"/>
          <w:pgMar w:top="2268" w:right="1418" w:bottom="2268" w:left="1418" w:header="0" w:footer="0" w:gutter="0"/>
          <w:cols w:space="708"/>
          <w:docGrid w:linePitch="360"/>
        </w:sectPr>
      </w:pPr>
      <w:bookmarkStart w:id="15" w:name="word_reporte"/>
      <w:r>
        <w:rPr>
          <w:rFonts w:ascii="Arial" w:hAnsi="Arial" w:cs="Arial"/>
          <w:sz w:val="20"/>
          <w:szCs w:val="20"/>
        </w:rPr>
        <w:t xml:space="preserve"> </w:t>
      </w:r>
      <w:bookmarkEnd w:id="15"/>
    </w:p>
    <w:p w14:paraId="12B9AA59" w14:textId="77777777" w:rsidR="00151297" w:rsidRPr="00A77307" w:rsidRDefault="00151297" w:rsidP="000F3F6D">
      <w:pPr>
        <w:spacing w:after="0" w:line="240" w:lineRule="auto"/>
        <w:rPr>
          <w:rFonts w:ascii="Arial" w:hAnsi="Arial" w:cs="Arial"/>
        </w:rPr>
      </w:pPr>
    </w:p>
    <w:sectPr w:rsidR="00151297" w:rsidRPr="00A77307" w:rsidSect="002E3169">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F4ADA3" w14:textId="77777777" w:rsidR="00953DC0" w:rsidRDefault="00953DC0">
      <w:pPr>
        <w:spacing w:after="0" w:line="240" w:lineRule="auto"/>
      </w:pPr>
      <w:r>
        <w:separator/>
      </w:r>
    </w:p>
  </w:endnote>
  <w:endnote w:type="continuationSeparator" w:id="0">
    <w:p w14:paraId="4B7DF561" w14:textId="77777777" w:rsidR="00953DC0" w:rsidRDefault="00953D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29A6A" w14:textId="77777777" w:rsidR="00151E86" w:rsidRDefault="00000000">
    <w:pPr>
      <w:pStyle w:val="Piedepgina"/>
      <w:jc w:val="right"/>
      <w:rPr>
        <w:b/>
        <w:sz w:val="24"/>
        <w:szCs w:val="24"/>
      </w:rPr>
    </w:pPr>
    <w:r>
      <w:t xml:space="preserve">Página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t xml:space="preserve"> de </w:t>
    </w:r>
    <w:r>
      <w:rPr>
        <w:b/>
        <w:sz w:val="24"/>
        <w:szCs w:val="24"/>
      </w:rPr>
      <w:fldChar w:fldCharType="begin"/>
    </w:r>
    <w:r>
      <w:rPr>
        <w:b/>
      </w:rPr>
      <w:instrText>NUMPAGES</w:instrText>
    </w:r>
    <w:r>
      <w:rPr>
        <w:b/>
        <w:sz w:val="24"/>
        <w:szCs w:val="24"/>
      </w:rPr>
      <w:fldChar w:fldCharType="separate"/>
    </w:r>
    <w:r>
      <w:rPr>
        <w:b/>
        <w:noProof/>
      </w:rPr>
      <w:t>1</w:t>
    </w:r>
    <w:r>
      <w:rPr>
        <w:b/>
        <w:sz w:val="24"/>
        <w:szCs w:val="24"/>
      </w:rPr>
      <w:fldChar w:fldCharType="end"/>
    </w:r>
  </w:p>
  <w:p w14:paraId="70CAAEF2" w14:textId="77777777" w:rsidR="00151297" w:rsidRDefault="00151297" w:rsidP="004A586C">
    <w:pPr>
      <w:pStyle w:val="Piedepgina"/>
      <w:ind w:left="-1134"/>
      <w:jc w:val="center"/>
    </w:pPr>
    <w:bookmarkStart w:id="3" w:name="word_fin"/>
  </w:p>
  <w:tbl>
    <w:tblPr>
      <w:tblW w:w="9384" w:type="dxa"/>
      <w:tblLayout w:type="fixed"/>
      <w:tblLook w:val="01E0" w:firstRow="1" w:lastRow="1" w:firstColumn="1" w:lastColumn="1" w:noHBand="0" w:noVBand="0"/>
    </w:tblPr>
    <w:tblGrid>
      <w:gridCol w:w="4824"/>
      <w:gridCol w:w="4560"/>
    </w:tblGrid>
    <w:tr w:rsidR="00C46197" w14:paraId="5C1B6CB3" w14:textId="77777777">
      <w:trPr>
        <w:trHeight w:val="1320"/>
      </w:trPr>
      <w:tc>
        <w:tcPr>
          <w:tcW w:w="4824" w:type="dxa"/>
          <w:tcMar>
            <w:top w:w="0" w:type="dxa"/>
            <w:left w:w="0" w:type="dxa"/>
            <w:bottom w:w="0" w:type="dxa"/>
            <w:right w:w="0" w:type="dxa"/>
          </w:tcMar>
          <w:vAlign w:val="center"/>
        </w:tcPr>
        <w:p w14:paraId="2AA65CF9" w14:textId="67EDCD52" w:rsidR="00C46197" w:rsidRDefault="00A253DD">
          <w:pPr>
            <w:pStyle w:val="Normal0"/>
          </w:pPr>
          <w:r>
            <w:rPr>
              <w:noProof/>
            </w:rPr>
            <w:drawing>
              <wp:inline distT="0" distB="0" distL="0" distR="0" wp14:anchorId="7D9F3116" wp14:editId="1B5D5E0D">
                <wp:extent cx="1920240" cy="731520"/>
                <wp:effectExtent l="0" t="0" r="381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20240" cy="731520"/>
                        </a:xfrm>
                        <a:prstGeom prst="rect">
                          <a:avLst/>
                        </a:prstGeom>
                        <a:noFill/>
                        <a:ln>
                          <a:noFill/>
                        </a:ln>
                      </pic:spPr>
                    </pic:pic>
                  </a:graphicData>
                </a:graphic>
              </wp:inline>
            </w:drawing>
          </w:r>
        </w:p>
      </w:tc>
      <w:tc>
        <w:tcPr>
          <w:tcW w:w="4560" w:type="dxa"/>
          <w:tcMar>
            <w:top w:w="0" w:type="dxa"/>
            <w:left w:w="0" w:type="dxa"/>
            <w:bottom w:w="0" w:type="dxa"/>
            <w:right w:w="0" w:type="dxa"/>
          </w:tcMar>
          <w:vAlign w:val="center"/>
        </w:tcPr>
        <w:p w14:paraId="4B497507" w14:textId="360764C0" w:rsidR="00C46197" w:rsidRDefault="00A253DD">
          <w:pPr>
            <w:pStyle w:val="Normal0"/>
            <w:jc w:val="right"/>
          </w:pPr>
          <w:r>
            <w:rPr>
              <w:noProof/>
            </w:rPr>
            <w:drawing>
              <wp:inline distT="0" distB="0" distL="0" distR="0" wp14:anchorId="5F2B0BDB" wp14:editId="2146D934">
                <wp:extent cx="1577340" cy="807720"/>
                <wp:effectExtent l="0" t="0" r="3810" b="0"/>
                <wp:docPr id="1769621071"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77340" cy="807720"/>
                        </a:xfrm>
                        <a:prstGeom prst="rect">
                          <a:avLst/>
                        </a:prstGeom>
                        <a:noFill/>
                        <a:ln>
                          <a:noFill/>
                        </a:ln>
                      </pic:spPr>
                    </pic:pic>
                  </a:graphicData>
                </a:graphic>
              </wp:inline>
            </w:drawing>
          </w:r>
        </w:p>
      </w:tc>
    </w:tr>
    <w:bookmarkEnd w:id="3"/>
  </w:tbl>
  <w:p w14:paraId="23260318" w14:textId="77777777" w:rsidR="00C46197" w:rsidRDefault="00C4619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D770E4" w14:textId="77777777" w:rsidR="00953DC0" w:rsidRDefault="00953DC0">
      <w:pPr>
        <w:spacing w:after="0" w:line="240" w:lineRule="auto"/>
      </w:pPr>
      <w:r>
        <w:separator/>
      </w:r>
    </w:p>
  </w:footnote>
  <w:footnote w:type="continuationSeparator" w:id="0">
    <w:p w14:paraId="7CEC1E53" w14:textId="77777777" w:rsidR="00953DC0" w:rsidRDefault="00953D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CF5D1" w14:textId="77777777" w:rsidR="00855A3B" w:rsidRDefault="00855A3B" w:rsidP="00151297">
    <w:pPr>
      <w:pStyle w:val="Encabezado"/>
      <w:jc w:val="center"/>
      <w:rPr>
        <w:noProof/>
        <w:lang w:eastAsia="es-CO"/>
      </w:rPr>
    </w:pPr>
    <w:bookmarkStart w:id="0" w:name="word_ini"/>
  </w:p>
  <w:tbl>
    <w:tblPr>
      <w:tblW w:w="9406" w:type="dxa"/>
      <w:tblLayout w:type="fixed"/>
      <w:tblLook w:val="01E0" w:firstRow="1" w:lastRow="1" w:firstColumn="1" w:lastColumn="1" w:noHBand="0" w:noVBand="0"/>
    </w:tblPr>
    <w:tblGrid>
      <w:gridCol w:w="9406"/>
    </w:tblGrid>
    <w:tr w:rsidR="00C46197" w14:paraId="2FB3B7BD" w14:textId="77777777">
      <w:tc>
        <w:tcPr>
          <w:tcW w:w="9406" w:type="dxa"/>
          <w:tcMar>
            <w:top w:w="160" w:type="dxa"/>
            <w:left w:w="0" w:type="dxa"/>
            <w:bottom w:w="0" w:type="dxa"/>
            <w:right w:w="0" w:type="dxa"/>
          </w:tcMar>
        </w:tcPr>
        <w:p w14:paraId="363F2679" w14:textId="321F5FD1" w:rsidR="00C46197" w:rsidRDefault="00A253DD">
          <w:pPr>
            <w:pStyle w:val="Normal1"/>
            <w:jc w:val="center"/>
          </w:pPr>
          <w:r>
            <w:rPr>
              <w:noProof/>
            </w:rPr>
            <w:drawing>
              <wp:inline distT="0" distB="0" distL="0" distR="0" wp14:anchorId="7D27DEE7" wp14:editId="71ED27DE">
                <wp:extent cx="2476500" cy="762000"/>
                <wp:effectExtent l="0" t="0" r="0" b="0"/>
                <wp:docPr id="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6500" cy="762000"/>
                        </a:xfrm>
                        <a:prstGeom prst="rect">
                          <a:avLst/>
                        </a:prstGeom>
                        <a:noFill/>
                        <a:ln>
                          <a:noFill/>
                        </a:ln>
                      </pic:spPr>
                    </pic:pic>
                  </a:graphicData>
                </a:graphic>
              </wp:inline>
            </w:drawing>
          </w:r>
        </w:p>
      </w:tc>
    </w:tr>
    <w:bookmarkEnd w:id="0"/>
  </w:tbl>
  <w:p w14:paraId="1C9CA7F4" w14:textId="77777777" w:rsidR="00C46197" w:rsidRDefault="00C46197"/>
  <w:p w14:paraId="40E3EA65" w14:textId="77777777" w:rsidR="005433B0" w:rsidRDefault="005433B0" w:rsidP="00151297">
    <w:pPr>
      <w:pStyle w:val="Encabezado"/>
      <w:jc w:val="center"/>
      <w:rPr>
        <w:noProof/>
        <w:lang w:eastAsia="es-CO"/>
      </w:rPr>
    </w:pPr>
  </w:p>
  <w:p w14:paraId="02A40BB9" w14:textId="77777777" w:rsidR="00855A3B" w:rsidRDefault="00000000" w:rsidP="00855A3B">
    <w:pPr>
      <w:spacing w:after="0" w:line="240" w:lineRule="auto"/>
      <w:jc w:val="center"/>
      <w:rPr>
        <w:rFonts w:ascii="Arial" w:hAnsi="Arial" w:cs="Arial"/>
        <w:b/>
      </w:rPr>
    </w:pPr>
    <w:bookmarkStart w:id="1" w:name="Tipo_Documento"/>
    <w:r w:rsidRPr="00721654">
      <w:rPr>
        <w:rFonts w:ascii="Arial" w:hAnsi="Arial" w:cs="Arial"/>
        <w:b/>
      </w:rPr>
      <w:t>Auto</w:t>
    </w:r>
    <w:bookmarkEnd w:id="1"/>
    <w:r w:rsidRPr="00721654">
      <w:rPr>
        <w:rFonts w:ascii="Arial" w:hAnsi="Arial" w:cs="Arial"/>
        <w:b/>
      </w:rPr>
      <w:t xml:space="preserve"> No. </w:t>
    </w:r>
    <w:bookmarkStart w:id="2" w:name="Serie"/>
    <w:r w:rsidRPr="00721654">
      <w:rPr>
        <w:rFonts w:ascii="Arial" w:hAnsi="Arial" w:cs="Arial"/>
        <w:b/>
        <w:u w:val="single"/>
      </w:rPr>
      <w:t>Xxxxxxxx</w:t>
    </w:r>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B6008B9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16cid:durableId="21061474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1" w:cryptProviderType="rsaAES" w:cryptAlgorithmClass="hash" w:cryptAlgorithmType="typeAny" w:cryptAlgorithmSid="14" w:cryptSpinCount="100000" w:hash="K9xGsCs6xuXSiLG/ENVCOE9cernfdvzPZ9aVQHHXNEBdUe28mQskOCKjDrLRhXdh0gK96m/iyKYo6qtAWp05RA==" w:salt="C5VKEaWpMmoYcp5UUZhih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6197"/>
    <w:rsid w:val="00091096"/>
    <w:rsid w:val="000F3F6D"/>
    <w:rsid w:val="00151297"/>
    <w:rsid w:val="00151E86"/>
    <w:rsid w:val="00362BB1"/>
    <w:rsid w:val="00454FDF"/>
    <w:rsid w:val="004A586C"/>
    <w:rsid w:val="00521220"/>
    <w:rsid w:val="005433B0"/>
    <w:rsid w:val="006A57A7"/>
    <w:rsid w:val="00721654"/>
    <w:rsid w:val="007E0C89"/>
    <w:rsid w:val="00855A3B"/>
    <w:rsid w:val="00953DC0"/>
    <w:rsid w:val="00A253DD"/>
    <w:rsid w:val="00A77307"/>
    <w:rsid w:val="00C46197"/>
    <w:rsid w:val="00D3506E"/>
  </w:rsids>
  <m:mathPr>
    <m:mathFont m:val="Cambria Math"/>
    <m:brkBin m:val="before"/>
    <m:brkBinSub m:val="--"/>
    <m:smallFrac m:val="0"/>
    <m:dispDef/>
    <m:lMargin m:val="0"/>
    <m:rMargin m:val="0"/>
    <m:defJc m:val="centerGroup"/>
    <m:wrapRight/>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A07E76"/>
  <w15:docId w15:val="{E2967524-5DB3-4B34-9901-FE7CE4EC3B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1297"/>
    <w:pPr>
      <w:spacing w:after="200" w:line="276" w:lineRule="auto"/>
    </w:pPr>
    <w:rPr>
      <w:sz w:val="22"/>
      <w:szCs w:val="22"/>
      <w:lang w:val="es-ES"/>
    </w:rPr>
  </w:style>
  <w:style w:type="paragraph" w:styleId="Ttulo4">
    <w:name w:val="heading 4"/>
    <w:basedOn w:val="Normal"/>
    <w:next w:val="Normal"/>
    <w:link w:val="Ttulo4Car"/>
    <w:uiPriority w:val="9"/>
    <w:unhideWhenUsed/>
    <w:qFormat/>
    <w:rsid w:val="00A253DD"/>
    <w:pPr>
      <w:keepNext/>
      <w:keepLines/>
      <w:spacing w:before="80" w:after="40" w:line="278" w:lineRule="auto"/>
      <w:outlineLvl w:val="3"/>
    </w:pPr>
    <w:rPr>
      <w:rFonts w:asciiTheme="minorHAnsi" w:eastAsiaTheme="majorEastAsia" w:hAnsiTheme="minorHAnsi" w:cstheme="majorBidi"/>
      <w:i/>
      <w:iCs/>
      <w:color w:val="2E74B5" w:themeColor="accent1" w:themeShade="BF"/>
      <w:kern w:val="2"/>
      <w:sz w:val="24"/>
      <w:szCs w:val="24"/>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51297"/>
    <w:pPr>
      <w:tabs>
        <w:tab w:val="center" w:pos="4419"/>
        <w:tab w:val="right" w:pos="8838"/>
      </w:tabs>
      <w:spacing w:after="0" w:line="240" w:lineRule="auto"/>
    </w:pPr>
    <w:rPr>
      <w:lang w:val="es-CO"/>
    </w:rPr>
  </w:style>
  <w:style w:type="character" w:customStyle="1" w:styleId="EncabezadoCar">
    <w:name w:val="Encabezado Car"/>
    <w:basedOn w:val="Fuentedeprrafopredeter"/>
    <w:link w:val="Encabezado"/>
    <w:uiPriority w:val="99"/>
    <w:rsid w:val="00151297"/>
  </w:style>
  <w:style w:type="paragraph" w:styleId="Piedepgina">
    <w:name w:val="footer"/>
    <w:basedOn w:val="Normal"/>
    <w:link w:val="PiedepginaCar"/>
    <w:uiPriority w:val="99"/>
    <w:unhideWhenUsed/>
    <w:rsid w:val="00151297"/>
    <w:pPr>
      <w:tabs>
        <w:tab w:val="center" w:pos="4419"/>
        <w:tab w:val="right" w:pos="8838"/>
      </w:tabs>
      <w:spacing w:after="0" w:line="240" w:lineRule="auto"/>
    </w:pPr>
    <w:rPr>
      <w:lang w:val="es-CO"/>
    </w:rPr>
  </w:style>
  <w:style w:type="character" w:customStyle="1" w:styleId="PiedepginaCar">
    <w:name w:val="Pie de página Car"/>
    <w:basedOn w:val="Fuentedeprrafopredeter"/>
    <w:link w:val="Piedepgina"/>
    <w:uiPriority w:val="99"/>
    <w:rsid w:val="00151297"/>
  </w:style>
  <w:style w:type="paragraph" w:styleId="Textodeglobo">
    <w:name w:val="Balloon Text"/>
    <w:basedOn w:val="Normal"/>
    <w:link w:val="TextodegloboCar"/>
    <w:uiPriority w:val="99"/>
    <w:semiHidden/>
    <w:unhideWhenUsed/>
    <w:rsid w:val="00151297"/>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151297"/>
    <w:rPr>
      <w:rFonts w:ascii="Tahoma" w:hAnsi="Tahoma" w:cs="Tahoma"/>
      <w:sz w:val="16"/>
      <w:szCs w:val="16"/>
    </w:rPr>
  </w:style>
  <w:style w:type="paragraph" w:customStyle="1" w:styleId="Normal0">
    <w:name w:val="Normal_0"/>
    <w:qFormat/>
    <w:rsid w:val="004B77B5"/>
    <w:rPr>
      <w:rFonts w:ascii="Times New Roman" w:eastAsia="Times New Roman" w:hAnsi="Times New Roman"/>
      <w:lang w:eastAsia="zh-CN"/>
    </w:rPr>
  </w:style>
  <w:style w:type="paragraph" w:customStyle="1" w:styleId="Normal1">
    <w:name w:val="Normal_1"/>
    <w:qFormat/>
    <w:rsid w:val="004B77B5"/>
    <w:rPr>
      <w:rFonts w:ascii="Times New Roman" w:eastAsia="Times New Roman" w:hAnsi="Times New Roman"/>
      <w:lang w:eastAsia="zh-CN"/>
    </w:rPr>
  </w:style>
  <w:style w:type="character" w:customStyle="1" w:styleId="Ttulo4Car">
    <w:name w:val="Título 4 Car"/>
    <w:basedOn w:val="Fuentedeprrafopredeter"/>
    <w:link w:val="Ttulo4"/>
    <w:uiPriority w:val="9"/>
    <w:rsid w:val="00A253DD"/>
    <w:rPr>
      <w:rFonts w:asciiTheme="minorHAnsi" w:eastAsiaTheme="majorEastAsia" w:hAnsiTheme="minorHAnsi" w:cstheme="majorBidi"/>
      <w:i/>
      <w:iCs/>
      <w:color w:val="2E74B5" w:themeColor="accent1" w:themeShade="BF"/>
      <w:kern w:val="2"/>
      <w:sz w:val="24"/>
      <w:szCs w:val="24"/>
      <w:lang w:val="es-E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png"/></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6</Pages>
  <Words>1834</Words>
  <Characters>10090</Characters>
  <Application>Microsoft Office Word</Application>
  <DocSecurity>0</DocSecurity>
  <Lines>84</Lines>
  <Paragraphs>23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11901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Consultoria5</dc:creator>
  <cp:lastModifiedBy>EDWARD LEONARDO GUEVARA GOMEZ</cp:lastModifiedBy>
  <cp:revision>2</cp:revision>
  <dcterms:created xsi:type="dcterms:W3CDTF">2025-08-27T01:09:00Z</dcterms:created>
  <dcterms:modified xsi:type="dcterms:W3CDTF">2025-08-27T01:09:00Z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1579552382807</vt:lpwstr>
  </property>
</Properties>
</file>